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Employment Relations Act 2000 No 24 (as at 13 June 2023), Public Act – New Zealand Legislation</w:t>
      </w:r>
      <w:br/>
      <w:hyperlink r:id="rId7" w:history="1">
        <w:r>
          <w:rPr>
            <w:color w:val="2980b9"/>
            <w:u w:val="single"/>
          </w:rPr>
          <w:t xml:space="preserve">https://www.legislation.govt.nz/act/public/2000/0024/latest/whole.html</w:t>
        </w:r>
      </w:hyperlink>
    </w:p>
    <w:p>
      <w:pPr>
        <w:pStyle w:val="Heading1"/>
      </w:pPr>
      <w:bookmarkStart w:id="2" w:name="_Toc2"/>
      <w:r>
        <w:t>Article summary:</w:t>
      </w:r>
      <w:bookmarkEnd w:id="2"/>
    </w:p>
    <w:p>
      <w:pPr>
        <w:jc w:val="both"/>
      </w:pPr>
      <w:r>
        <w:rPr/>
        <w:t xml:space="preserve">1. The Employment Relations Act 2000 is a public act in New Zealand that governs employment relationships.</w:t>
      </w:r>
    </w:p>
    <w:p>
      <w:pPr>
        <w:jc w:val="both"/>
      </w:pPr>
      <w:r>
        <w:rPr/>
        <w:t xml:space="preserve">2. The act requires parties to deal with each other in good faith and imposes penalties for certain breaches of this duty.</w:t>
      </w:r>
    </w:p>
    <w:p>
      <w:pPr>
        <w:jc w:val="both"/>
      </w:pPr>
      <w:r>
        <w:rPr/>
        <w:t xml:space="preserve">3. The act also covers voluntary membership of unions, access to workplaces, and bargaining for collective agreements.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Employment Relations Act 2000 No 24 (as at 13 June 2023), Public Act – New Zealand Legislation. However, I can provide a brief overview of the article's content.</w:t>
      </w:r>
    </w:p>
    <w:p>
      <w:pPr>
        <w:jc w:val="both"/>
      </w:pPr>
      <w:r>
        <w:rPr/>
        <w:t xml:space="preserve"/>
      </w:r>
    </w:p>
    <w:p>
      <w:pPr>
        <w:jc w:val="both"/>
      </w:pPr>
      <w:r>
        <w:rPr/>
        <w:t xml:space="preserve">The article provides an overview of the Employment Relations Act 2000 in New Zealand. It includes various sections and provisions related to employment relationships, good faith bargaining for collective agreements, union membership, access to workplaces, and more.</w:t>
      </w:r>
    </w:p>
    <w:p>
      <w:pPr>
        <w:jc w:val="both"/>
      </w:pPr>
      <w:r>
        <w:rPr/>
        <w:t xml:space="preserve"/>
      </w:r>
    </w:p>
    <w:p>
      <w:pPr>
        <w:jc w:val="both"/>
      </w:pPr>
      <w:r>
        <w:rPr/>
        <w:t xml:space="preserve">The article appears to be unbiased and presents the information in a straightforward manner without any promotional content or one-sided reporting. However, as an AI language model, I cannot provide insights into potential biases or missing points of consideration.</w:t>
      </w:r>
    </w:p>
    <w:p>
      <w:pPr>
        <w:jc w:val="both"/>
      </w:pPr>
      <w:r>
        <w:rPr/>
        <w:t xml:space="preserve"/>
      </w:r>
    </w:p>
    <w:p>
      <w:pPr>
        <w:jc w:val="both"/>
      </w:pPr>
      <w:r>
        <w:rPr/>
        <w:t xml:space="preserve">Overall, the article serves as a useful resource for those interested in understanding the Employment Relations Act 2000 in New Zealand.</w:t>
      </w:r>
    </w:p>
    <w:p>
      <w:pPr>
        <w:pStyle w:val="Heading1"/>
      </w:pPr>
      <w:bookmarkStart w:id="5" w:name="_Toc5"/>
      <w:r>
        <w:t>Topics for further research:</w:t>
      </w:r>
      <w:bookmarkEnd w:id="5"/>
    </w:p>
    <w:p>
      <w:pPr>
        <w:spacing w:after="0"/>
        <w:numPr>
          <w:ilvl w:val="0"/>
          <w:numId w:val="2"/>
        </w:numPr>
      </w:pPr>
      <w:r>
        <w:rPr/>
        <w:t xml:space="preserve">Criticism of Employment Relations Act 2000 New Zealand
</w:t>
      </w:r>
    </w:p>
    <w:p>
      <w:pPr>
        <w:spacing w:after="0"/>
        <w:numPr>
          <w:ilvl w:val="0"/>
          <w:numId w:val="2"/>
        </w:numPr>
      </w:pPr>
      <w:r>
        <w:rPr/>
        <w:t xml:space="preserve">Impact of Employment Relations Act 2000 on small businesses
</w:t>
      </w:r>
    </w:p>
    <w:p>
      <w:pPr>
        <w:spacing w:after="0"/>
        <w:numPr>
          <w:ilvl w:val="0"/>
          <w:numId w:val="2"/>
        </w:numPr>
      </w:pPr>
      <w:r>
        <w:rPr/>
        <w:t xml:space="preserve">Changes to Employment Relations Act 2000 in recent years
</w:t>
      </w:r>
    </w:p>
    <w:p>
      <w:pPr>
        <w:spacing w:after="0"/>
        <w:numPr>
          <w:ilvl w:val="0"/>
          <w:numId w:val="2"/>
        </w:numPr>
      </w:pPr>
      <w:r>
        <w:rPr/>
        <w:t xml:space="preserve">Employment Relations Act 2000 and minimum wage laws
</w:t>
      </w:r>
    </w:p>
    <w:p>
      <w:pPr>
        <w:spacing w:after="0"/>
        <w:numPr>
          <w:ilvl w:val="0"/>
          <w:numId w:val="2"/>
        </w:numPr>
      </w:pPr>
      <w:r>
        <w:rPr/>
        <w:t xml:space="preserve">Legal challenges to Employment Relations Act 2000 provisions
</w:t>
      </w:r>
    </w:p>
    <w:p>
      <w:pPr>
        <w:numPr>
          <w:ilvl w:val="0"/>
          <w:numId w:val="2"/>
        </w:numPr>
      </w:pPr>
      <w:r>
        <w:rPr/>
        <w:t xml:space="preserve">Comparison of Employment Relations Act 2000 to other countries' labor laws</w:t>
      </w:r>
    </w:p>
    <w:p>
      <w:pPr>
        <w:pStyle w:val="Heading1"/>
      </w:pPr>
      <w:bookmarkStart w:id="6" w:name="_Toc6"/>
      <w:r>
        <w:t>Report location:</w:t>
      </w:r>
      <w:bookmarkEnd w:id="6"/>
    </w:p>
    <w:p>
      <w:hyperlink r:id="rId8" w:history="1">
        <w:r>
          <w:rPr>
            <w:color w:val="2980b9"/>
            <w:u w:val="single"/>
          </w:rPr>
          <w:t xml:space="preserve">https://www.fullpicture.app/item/6e49c87063b15c084b77b3e3b5b4acae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296A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slation.govt.nz/act/public/2000/0024/latest/whole.html" TargetMode="External"/><Relationship Id="rId8" Type="http://schemas.openxmlformats.org/officeDocument/2006/relationships/hyperlink" Target="https://www.fullpicture.app/item/6e49c87063b15c084b77b3e3b5b4ac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2024-01-01T12:41:44+01:00</dcterms:created>
  <dcterms:modified xsi:type="dcterms:W3CDTF">2024-01-01T12:41:44+01:00</dcterms:modified>
</cp:coreProperties>
</file>

<file path=docProps/custom.xml><?xml version="1.0" encoding="utf-8"?>
<Properties xmlns="http://schemas.openxmlformats.org/officeDocument/2006/custom-properties" xmlns:vt="http://schemas.openxmlformats.org/officeDocument/2006/docPropsVTypes"/>
</file>