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Strategic Initiatives and Digital Resources: Construct Definition and Future Research Directions by Gabriele Piccoli, Joaquin Rodriguez, Varun Grover :: SSRN</w:t>
      </w:r>
      <w:br/>
      <w:hyperlink r:id="rId7" w:history="1">
        <w:r>
          <w:rPr>
            <w:color w:val="2980b9"/>
            <w:u w:val="single"/>
          </w:rPr>
          <w:t xml:space="preserve">https://papers.ssrn.com/sol3/papers.cfm?abstract_id=4009793</w:t>
        </w:r>
      </w:hyperlink>
    </w:p>
    <w:p>
      <w:pPr>
        <w:pStyle w:val="Heading1"/>
      </w:pPr>
      <w:bookmarkStart w:id="2" w:name="_Toc2"/>
      <w:r>
        <w:t>Article summary:</w:t>
      </w:r>
      <w:bookmarkEnd w:id="2"/>
    </w:p>
    <w:p>
      <w:pPr>
        <w:jc w:val="both"/>
      </w:pPr>
      <w:r>
        <w:rPr/>
        <w:t xml:space="preserve">1. 本文探讨数字战略举措（DSI）的结构和设计，以及其所依赖的数字资源来创造和占有经济价值。</w:t>
      </w:r>
    </w:p>
    <w:p>
      <w:pPr>
        <w:jc w:val="both"/>
      </w:pPr>
      <w:r>
        <w:rPr/>
        <w:t xml:space="preserve">2. 文章精确定义了数字战略举措概念及其关键要素：数字资源，并阐明了数字资源与IT资源和IT-enabled资源等已有概念的区别。</w:t>
      </w:r>
    </w:p>
    <w:p>
      <w:pPr>
        <w:jc w:val="both"/>
      </w:pPr>
      <w:r>
        <w:rPr/>
        <w:t xml:space="preserve">3. 本文提出数字资源的定义特征是模块化设计、价值封装和程序接口，并介绍了两种DSI的价值创造路径：数字资源编排和新型数字资源创建。同时，文章还提出了未来研究方向和拓展。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本文提供了对数字战略举措和数字资源的定义和未来研究方向的探讨。文章通过精确定义数字战略举措概念及其关键要素——数字资源，阐明了数字资源与已有构建如IT资源和IT-enabled资源的区别。作者认为，数字资源的定义特征是其模块化设计、价值封装和程序接口。此外，文章还展示了数字战略举措在基础设施、组合和服务化环境中的设计和发展方式，并介绍了两种DSI价值创造路径：数字资源编排和新型数字资源创造。</w:t>
      </w:r>
    </w:p>
    <w:p>
      <w:pPr>
        <w:jc w:val="both"/>
      </w:pPr>
      <w:r>
        <w:rPr/>
        <w:t xml:space="preserve"/>
      </w:r>
    </w:p>
    <w:p>
      <w:pPr>
        <w:jc w:val="both"/>
      </w:pPr>
      <w:r>
        <w:rPr/>
        <w:t xml:space="preserve">然而，本文存在一些潜在偏见和不足之处。首先，文章没有充分考虑到数字战略举措可能带来的风险和负面影响。其次，在介绍DSI价值创造路径时，作者没有提供足够的证据支持这些主张，并未探索反驳意见。此外，在讨论数字资源时，作者似乎过于强调其与IT相关性质的区别，而忽视了它们之间的联系。</w:t>
      </w:r>
    </w:p>
    <w:p>
      <w:pPr>
        <w:jc w:val="both"/>
      </w:pPr>
      <w:r>
        <w:rPr/>
        <w:t xml:space="preserve"/>
      </w:r>
    </w:p>
    <w:p>
      <w:pPr>
        <w:jc w:val="both"/>
      </w:pPr>
      <w:r>
        <w:rPr/>
        <w:t xml:space="preserve">总体而言，本文提供了有价值的洞察力，并为未来研究指明了方向。然而，在进一步研究中需要更加全面地考虑各种因素，并提供更多证据支持所提出的主张。</w:t>
      </w:r>
    </w:p>
    <w:p>
      <w:pPr>
        <w:pStyle w:val="Heading1"/>
      </w:pPr>
      <w:bookmarkStart w:id="5" w:name="_Toc5"/>
      <w:r>
        <w:t>Topics for further research:</w:t>
      </w:r>
      <w:bookmarkEnd w:id="5"/>
    </w:p>
    <w:p>
      <w:pPr>
        <w:spacing w:after="0"/>
        <w:numPr>
          <w:ilvl w:val="0"/>
          <w:numId w:val="2"/>
        </w:numPr>
      </w:pPr>
      <w:r>
        <w:rPr/>
        <w:t xml:space="preserve">Risks and negative impacts of digital strategic initiatives
</w:t>
      </w:r>
    </w:p>
    <w:p>
      <w:pPr>
        <w:spacing w:after="0"/>
        <w:numPr>
          <w:ilvl w:val="0"/>
          <w:numId w:val="2"/>
        </w:numPr>
      </w:pPr>
      <w:r>
        <w:rPr/>
        <w:t xml:space="preserve">Evidence supporting DSI value creation paths
</w:t>
      </w:r>
    </w:p>
    <w:p>
      <w:pPr>
        <w:spacing w:after="0"/>
        <w:numPr>
          <w:ilvl w:val="0"/>
          <w:numId w:val="2"/>
        </w:numPr>
      </w:pPr>
      <w:r>
        <w:rPr/>
        <w:t xml:space="preserve">Counterarguments to DSI value creation paths
</w:t>
      </w:r>
    </w:p>
    <w:p>
      <w:pPr>
        <w:spacing w:after="0"/>
        <w:numPr>
          <w:ilvl w:val="0"/>
          <w:numId w:val="2"/>
        </w:numPr>
      </w:pPr>
      <w:r>
        <w:rPr/>
        <w:t xml:space="preserve">Connections between digital resources and IT-related properties
</w:t>
      </w:r>
    </w:p>
    <w:p>
      <w:pPr>
        <w:spacing w:after="0"/>
        <w:numPr>
          <w:ilvl w:val="0"/>
          <w:numId w:val="2"/>
        </w:numPr>
      </w:pPr>
      <w:r>
        <w:rPr/>
        <w:t xml:space="preserve">Comprehensive consideration of various factors in future research
</w:t>
      </w:r>
    </w:p>
    <w:p>
      <w:pPr>
        <w:numPr>
          <w:ilvl w:val="0"/>
          <w:numId w:val="2"/>
        </w:numPr>
      </w:pPr>
      <w:r>
        <w:rPr/>
        <w:t xml:space="preserve">Providing more evidence to support the proposed claims</w:t>
      </w:r>
    </w:p>
    <w:p>
      <w:pPr>
        <w:pStyle w:val="Heading1"/>
      </w:pPr>
      <w:bookmarkStart w:id="6" w:name="_Toc6"/>
      <w:r>
        <w:t>Report location:</w:t>
      </w:r>
      <w:bookmarkEnd w:id="6"/>
    </w:p>
    <w:p>
      <w:hyperlink r:id="rId8" w:history="1">
        <w:r>
          <w:rPr>
            <w:color w:val="2980b9"/>
            <w:u w:val="single"/>
          </w:rPr>
          <w:t xml:space="preserve">https://www.fullpicture.app/item/6d7818c4681fd88b9b5839ccf39ddb8a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300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009793" TargetMode="External"/><Relationship Id="rId8" Type="http://schemas.openxmlformats.org/officeDocument/2006/relationships/hyperlink" Target="https://www.fullpicture.app/item/6d7818c4681fd88b9b5839ccf39ddb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2023-03-13T04:46:22+01:00</dcterms:created>
  <dcterms:modified xsi:type="dcterms:W3CDTF">2023-03-13T04:46:22+01:00</dcterms:modified>
</cp:coreProperties>
</file>

<file path=docProps/custom.xml><?xml version="1.0" encoding="utf-8"?>
<Properties xmlns="http://schemas.openxmlformats.org/officeDocument/2006/custom-properties" xmlns:vt="http://schemas.openxmlformats.org/officeDocument/2006/docPropsVTypes"/>
</file>