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Personal Values: A Guide To Finding The Real You | TSW Training</w:t>
      </w:r>
      <w:br/>
      <w:hyperlink r:id="rId7" w:history="1">
        <w:r>
          <w:rPr>
            <w:color w:val="2980b9"/>
            <w:u w:val="single"/>
          </w:rPr>
          <w:t xml:space="preserve">https://www.tsw.co.uk/blog/leadership-and-management/personal-values-guide/</w:t>
        </w:r>
      </w:hyperlink>
    </w:p>
    <w:p>
      <w:pPr>
        <w:pStyle w:val="Heading1"/>
      </w:pPr>
      <w:bookmarkStart w:id="2" w:name="_Toc2"/>
      <w:r>
        <w:t>Article summary:</w:t>
      </w:r>
      <w:bookmarkEnd w:id="2"/>
    </w:p>
    <w:p>
      <w:pPr>
        <w:jc w:val="both"/>
      </w:pPr>
      <w:r>
        <w:rPr/>
        <w:t xml:space="preserve">1. Understanding and defining your personal values is crucial for personal development and decision-making.</w:t>
      </w:r>
    </w:p>
    <w:p>
      <w:pPr>
        <w:jc w:val="both"/>
      </w:pPr>
      <w:r>
        <w:rPr/>
        <w:t xml:space="preserve">2. Personal values are influenced by life experiences and can change over time.</w:t>
      </w:r>
    </w:p>
    <w:p>
      <w:pPr>
        <w:jc w:val="both"/>
      </w:pPr>
      <w:r>
        <w:rPr/>
        <w:t xml:space="preserve">3. Personal values are important for individuals to prioritize, set goals, build relationships, and live a fulfilling life, while organizations need to align with employees' values to attract and retain talent.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"Personal Values: A Guide To Finding the Real You" provides a general overview of personal values and their importance in personal development and decision-making. While the article offers some valuable insights, there are several areas where it lacks depth and fails to provide a balanced perspective.</w:t>
      </w:r>
    </w:p>
    <w:p>
      <w:pPr>
        <w:jc w:val="both"/>
      </w:pPr>
      <w:r>
        <w:rPr/>
        <w:t xml:space="preserve"/>
      </w:r>
    </w:p>
    <w:p>
      <w:pPr>
        <w:jc w:val="both"/>
      </w:pPr>
      <w:r>
        <w:rPr/>
        <w:t xml:space="preserve">One potential bias in the article is its focus on personal values as a means to achieve success in business, career, and family life. The author suggests that by determining one's personal values, individuals can make informed decisions and appear authentic in their work. However, the article does not explore the potential conflicts or trade-offs that may arise when personal values clash with professional or familial obligations. It also assumes that aligning personal values with organizational values will lead to increased employee engagement and productivity without considering potential challenges or drawbacks.</w:t>
      </w:r>
    </w:p>
    <w:p>
      <w:pPr>
        <w:jc w:val="both"/>
      </w:pPr>
      <w:r>
        <w:rPr/>
        <w:t xml:space="preserve"/>
      </w:r>
    </w:p>
    <w:p>
      <w:pPr>
        <w:jc w:val="both"/>
      </w:pPr>
      <w:r>
        <w:rPr/>
        <w:t xml:space="preserve">Another limitation of the article is its lack of empirical evidence or research to support its claims. While it references quotes from experts and mentions studies on changing values with age, it does not provide specific data or studies to back up its assertions about the impact of personal values on decision-making or employee satisfaction. This lack of evidence weakens the credibility of the article's arguments.</w:t>
      </w:r>
    </w:p>
    <w:p>
      <w:pPr>
        <w:jc w:val="both"/>
      </w:pPr>
      <w:r>
        <w:rPr/>
        <w:t xml:space="preserve"/>
      </w:r>
    </w:p>
    <w:p>
      <w:pPr>
        <w:jc w:val="both"/>
      </w:pPr>
      <w:r>
        <w:rPr/>
        <w:t xml:space="preserve">Additionally, the article presents a limited range of examples when discussing how personal values can change over time. It primarily focuses on major life events such as becoming a parent or losing a job but fails to consider other factors that can influence value changes, such as cultural shifts, societal norms, or personal growth through education and self-reflection.</w:t>
      </w:r>
    </w:p>
    <w:p>
      <w:pPr>
        <w:jc w:val="both"/>
      </w:pPr>
      <w:r>
        <w:rPr/>
        <w:t xml:space="preserve"/>
      </w:r>
    </w:p>
    <w:p>
      <w:pPr>
        <w:jc w:val="both"/>
      </w:pPr>
      <w:r>
        <w:rPr/>
        <w:t xml:space="preserve">Furthermore, the article seems to have a promotional tone towards TSW Training, mentioning their Head of Leadership and Management and referencing their value audit framework without providing alternative resources or perspectives. This raises questions about potential biases and conflicts of interest.</w:t>
      </w:r>
    </w:p>
    <w:p>
      <w:pPr>
        <w:jc w:val="both"/>
      </w:pPr>
      <w:r>
        <w:rPr/>
        <w:t xml:space="preserve"/>
      </w:r>
    </w:p>
    <w:p>
      <w:pPr>
        <w:jc w:val="both"/>
      </w:pPr>
      <w:r>
        <w:rPr/>
        <w:t xml:space="preserve">Overall, while the article introduces important concepts related to personal values, it lacks depth, empirical evidence, and a balanced perspective. It would benefit from exploring counterarguments, providing more diverse examples, acknowledging potential risks or challenges, and presenting a broader range of research and expert opinions.</w:t>
      </w:r>
    </w:p>
    <w:p>
      <w:pPr>
        <w:pStyle w:val="Heading1"/>
      </w:pPr>
      <w:bookmarkStart w:id="5" w:name="_Toc5"/>
      <w:r>
        <w:t>Topics for further research:</w:t>
      </w:r>
      <w:bookmarkEnd w:id="5"/>
    </w:p>
    <w:p>
      <w:pPr>
        <w:spacing w:after="0"/>
        <w:numPr>
          <w:ilvl w:val="0"/>
          <w:numId w:val="2"/>
        </w:numPr>
      </w:pPr>
      <w:r>
        <w:rPr/>
        <w:t xml:space="preserve">Research on the impact of personal values on decision-making and employee satisfaction
</w:t>
      </w:r>
    </w:p>
    <w:p>
      <w:pPr>
        <w:spacing w:after="0"/>
        <w:numPr>
          <w:ilvl w:val="0"/>
          <w:numId w:val="2"/>
        </w:numPr>
      </w:pPr>
      <w:r>
        <w:rPr/>
        <w:t xml:space="preserve">Conflicts and trade-offs between personal values and professional or familial obligations
</w:t>
      </w:r>
    </w:p>
    <w:p>
      <w:pPr>
        <w:spacing w:after="0"/>
        <w:numPr>
          <w:ilvl w:val="0"/>
          <w:numId w:val="2"/>
        </w:numPr>
      </w:pPr>
      <w:r>
        <w:rPr/>
        <w:t xml:space="preserve">Cultural shifts and societal norms influencing changes in personal values
</w:t>
      </w:r>
    </w:p>
    <w:p>
      <w:pPr>
        <w:spacing w:after="0"/>
        <w:numPr>
          <w:ilvl w:val="0"/>
          <w:numId w:val="2"/>
        </w:numPr>
      </w:pPr>
      <w:r>
        <w:rPr/>
        <w:t xml:space="preserve">Factors influencing personal growth and value changes beyond major life events
</w:t>
      </w:r>
    </w:p>
    <w:p>
      <w:pPr>
        <w:spacing w:after="0"/>
        <w:numPr>
          <w:ilvl w:val="0"/>
          <w:numId w:val="2"/>
        </w:numPr>
      </w:pPr>
      <w:r>
        <w:rPr/>
        <w:t xml:space="preserve">Alternative frameworks or resources for identifying and aligning personal values
</w:t>
      </w:r>
    </w:p>
    <w:p>
      <w:pPr>
        <w:numPr>
          <w:ilvl w:val="0"/>
          <w:numId w:val="2"/>
        </w:numPr>
      </w:pPr>
      <w:r>
        <w:rPr/>
        <w:t xml:space="preserve">Critiques or counterarguments against the idea of aligning personal and organizational values</w:t>
      </w:r>
    </w:p>
    <w:p>
      <w:pPr>
        <w:pStyle w:val="Heading1"/>
      </w:pPr>
      <w:bookmarkStart w:id="6" w:name="_Toc6"/>
      <w:r>
        <w:t>Report location:</w:t>
      </w:r>
      <w:bookmarkEnd w:id="6"/>
    </w:p>
    <w:p>
      <w:hyperlink r:id="rId8" w:history="1">
        <w:r>
          <w:rPr>
            <w:color w:val="2980b9"/>
            <w:u w:val="single"/>
          </w:rPr>
          <w:t xml:space="preserve">https://www.fullpicture.app/item/6cd422c21fae7c99942750bb1f02986c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20C6E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sw.co.uk/blog/leadership-and-management/personal-values-guide/" TargetMode="External"/><Relationship Id="rId8" Type="http://schemas.openxmlformats.org/officeDocument/2006/relationships/hyperlink" Target="https://www.fullpicture.app/item/6cd422c21fae7c99942750bb1f02986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2024-06-24T23:30:42+02:00</dcterms:created>
  <dcterms:modified xsi:type="dcterms:W3CDTF">2024-06-24T23:30:42+02:00</dcterms:modified>
</cp:coreProperties>
</file>

<file path=docProps/custom.xml><?xml version="1.0" encoding="utf-8"?>
<Properties xmlns="http://schemas.openxmlformats.org/officeDocument/2006/custom-properties" xmlns:vt="http://schemas.openxmlformats.org/officeDocument/2006/docPropsVTypes"/>
</file>