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马克思 恩格斯：共产党宣言（1848年）</w:t>
      </w:r>
      <w:br/>
      <w:hyperlink r:id="rId7" w:history="1">
        <w:r>
          <w:rPr>
            <w:color w:val="2980b9"/>
            <w:u w:val="single"/>
          </w:rPr>
          <w:t xml:space="preserve">https://www.marxists.org/chinese/marx/01.htm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马克思和恩格斯在1848年发表了《共产党宣言》，这是国际工人组织委托他们起草的一份详细的理论和实践计划。</w:t>
      </w:r>
    </w:p>
    <w:p>
      <w:pPr>
        <w:jc w:val="both"/>
      </w:pPr>
      <w:r>
        <w:rPr/>
        <w:t xml:space="preserve">2. 《共产党宣言》被翻译成多种语言，并在不同国家出版。尽管时代已经改变，但宣言中的一般原则仍然适用。</w:t>
      </w:r>
    </w:p>
    <w:p>
      <w:pPr>
        <w:jc w:val="both"/>
      </w:pPr>
      <w:r>
        <w:rPr/>
        <w:t xml:space="preserve">3. 宣言提出的革命措施取决于当时的历史条件，因此现在有些过时。巴黎公社的实践证明了一些原则，如工人阶级不能简单地接管现有的国家机器等。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该文章是对马克思恩格斯的《共产党宣言》的介绍和引用，主要内容是关于该宣言的历史背景、翻译版本和一些修改意见。然而，该文章存在以下几个问题：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偏重于介绍历史事实，缺乏对文本内容的深入分析和批判性思考。</w:t>
      </w:r>
    </w:p>
    <w:p>
      <w:pPr>
        <w:jc w:val="both"/>
      </w:pPr>
      <w:r>
        <w:rPr/>
        <w:t xml:space="preserve">2. 存在一定程度的偏袒和宣传倾向，没有平等地呈现双方观点。</w:t>
      </w:r>
    </w:p>
    <w:p>
      <w:pPr>
        <w:jc w:val="both"/>
      </w:pPr>
      <w:r>
        <w:rPr/>
        <w:t xml:space="preserve">3. 缺乏对可能存在的风险和局限性进行探讨和反思。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此外，该文章还存在以下具体问题：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对于马克思恩格斯所提出的理论观点和政治主张，并没有进行深入解读或评价。</w:t>
      </w:r>
    </w:p>
    <w:p>
      <w:pPr>
        <w:jc w:val="both"/>
      </w:pPr>
      <w:r>
        <w:rPr/>
        <w:t xml:space="preserve">2. 在提到《共产党宣言》中所涉及到的革命措施时，只是简单地表示这些措施已经过时，但并未提供更具体的证据或分析。</w:t>
      </w:r>
    </w:p>
    <w:p>
      <w:pPr>
        <w:jc w:val="both"/>
      </w:pPr>
      <w:r>
        <w:rPr/>
        <w:t xml:space="preserve">3. 在介绍翻译版本时，并未说明不同版本之间是否存在差异或争议。</w:t>
      </w:r>
    </w:p>
    <w:p>
      <w:pPr>
        <w:jc w:val="both"/>
      </w:pPr>
      <w:r>
        <w:rPr/>
        <w:t xml:space="preserve">4. 在谈到俄罗斯革命时，只是简单地描述了当时俄罗斯在欧洲反动势力中扮演的角色，并未深入探讨其与《共产党宣言》的关系或影响。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定程度的片面性和不足之处，需要更深入地探讨和分析马克思恩格斯的理论观点和政治主张，并对其可能存在的局限性和风险进行更全面的考虑。同时，应该平等地呈现双方观点，并避免过度宣传或偏袒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Marxist theory and political ideology
</w:t>
      </w:r>
    </w:p>
    <w:p>
      <w:pPr>
        <w:spacing w:after="0"/>
        <w:numPr>
          <w:ilvl w:val="0"/>
          <w:numId w:val="2"/>
        </w:numPr>
      </w:pPr>
      <w:r>
        <w:rPr/>
        <w:t xml:space="preserve">Critique and analysis of the Communist Manifesto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of the Communist Manifesto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risks of Marxist ideology
</w:t>
      </w:r>
    </w:p>
    <w:p>
      <w:pPr>
        <w:spacing w:after="0"/>
        <w:numPr>
          <w:ilvl w:val="0"/>
          <w:numId w:val="2"/>
        </w:numPr>
      </w:pPr>
      <w:r>
        <w:rPr/>
        <w:t xml:space="preserve">Different translations of the Communist Manifesto
</w:t>
      </w:r>
    </w:p>
    <w:p>
      <w:pPr>
        <w:numPr>
          <w:ilvl w:val="0"/>
          <w:numId w:val="2"/>
        </w:numPr>
      </w:pPr>
      <w:r>
        <w:rPr/>
        <w:t xml:space="preserve">Impact of the Communist Manifesto on revolutionary movements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https://www.fullpicture.app/item/6c8a57201c3e8a394d7b652cca68dc06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933A6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rxists.org/chinese/marx/01.htm" TargetMode="External"/><Relationship Id="rId8" Type="http://schemas.openxmlformats.org/officeDocument/2006/relationships/hyperlink" Target="https://www.fullpicture.app/item/6c8a57201c3e8a394d7b652cca68dc0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2023-12-26T12:22:03+01:00</dcterms:created>
  <dcterms:modified xsi:type="dcterms:W3CDTF">2023-12-26T12:22:03+01:00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