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ProtTrans: Toward Understanding the Language of Life Through Self-Supervised Learning - PubMed</w:t>
      </w:r>
      <w:br/>
      <w:hyperlink r:id="rId7" w:history="1">
        <w:r>
          <w:rPr>
            <w:color w:val="2980b9"/>
            <w:u w:val="single"/>
          </w:rPr>
          <w:t xml:space="preserve">https://pubmed.ncbi.nlm.nih.gov/34232869/</w:t>
        </w:r>
      </w:hyperlink>
    </w:p>
    <w:p>
      <w:pPr>
        <w:pStyle w:val="Heading1"/>
      </w:pPr>
      <w:bookmarkStart w:id="2" w:name="_Toc2"/>
      <w:r>
        <w:t>Article summary:</w:t>
      </w:r>
      <w:bookmarkEnd w:id="2"/>
    </w:p>
    <w:p>
      <w:pPr>
        <w:jc w:val="both"/>
      </w:pPr>
      <w:r>
        <w:rPr/>
        <w:t xml:space="preserve">1. 本文介绍了一种基于自监督学习的蛋白质语言模型（pLMs），通过对UniRef和BFD数据集中高达3930亿个氨基酸序列的训练，pLMs可以用于预测蛋白质二级结构、亚细胞定位和膜/水溶性等多个任务。</w:t>
      </w:r>
    </w:p>
    <w:p>
      <w:pPr>
        <w:jc w:val="both"/>
      </w:pPr>
      <w:r>
        <w:rPr/>
        <w:t xml:space="preserve">2. 通过降维分析，研究人员发现未标记数据中的原始pLM嵌入捕捉到了一些生物物理特征。</w:t>
      </w:r>
    </w:p>
    <w:p>
      <w:pPr>
        <w:jc w:val="both"/>
      </w:pPr>
      <w:r>
        <w:rPr/>
        <w:t xml:space="preserve">3. 在二级结构预测任务中，最具信息量的嵌入（ProtT5）首次在没有多序列比对或进化信息的情况下超越了现有技术。这表明pLMs学习到了生命语言的某些语法规则。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作为一篇科学论文，该文章提供了对自我监督学习在蛋白质序列分析中的应用的详细描述和实验结果。然而，它可能存在以下偏见和限制：</w:t>
      </w:r>
    </w:p>
    <w:p>
      <w:pPr>
        <w:jc w:val="both"/>
      </w:pPr>
      <w:r>
        <w:rPr/>
        <w:t xml:space="preserve"/>
      </w:r>
    </w:p>
    <w:p>
      <w:pPr>
        <w:jc w:val="both"/>
      </w:pPr>
      <w:r>
        <w:rPr/>
        <w:t xml:space="preserve">1. 数据来源偏向于已知的蛋白质序列，可能存在样本选择偏差。</w:t>
      </w:r>
    </w:p>
    <w:p>
      <w:pPr>
        <w:jc w:val="both"/>
      </w:pPr>
      <w:r>
        <w:rPr/>
        <w:t xml:space="preserve"/>
      </w:r>
    </w:p>
    <w:p>
      <w:pPr>
        <w:jc w:val="both"/>
      </w:pPr>
      <w:r>
        <w:rPr/>
        <w:t xml:space="preserve">2. 文章没有探讨模型的可解释性和适用性，也没有考虑到潜在的风险和不确定性。</w:t>
      </w:r>
    </w:p>
    <w:p>
      <w:pPr>
        <w:jc w:val="both"/>
      </w:pPr>
      <w:r>
        <w:rPr/>
        <w:t xml:space="preserve"/>
      </w:r>
    </w:p>
    <w:p>
      <w:pPr>
        <w:jc w:val="both"/>
      </w:pPr>
      <w:r>
        <w:rPr/>
        <w:t xml:space="preserve">3. 文章未提及其他可能影响结果的因素，如数据预处理、模型参数选择等。</w:t>
      </w:r>
    </w:p>
    <w:p>
      <w:pPr>
        <w:jc w:val="both"/>
      </w:pPr>
      <w:r>
        <w:rPr/>
        <w:t xml:space="preserve"/>
      </w:r>
    </w:p>
    <w:p>
      <w:pPr>
        <w:jc w:val="both"/>
      </w:pPr>
      <w:r>
        <w:rPr/>
        <w:t xml:space="preserve">4. 文章强调了模型在某些任务上的表现优异，但未提供足够证据支持其主张。</w:t>
      </w:r>
    </w:p>
    <w:p>
      <w:pPr>
        <w:jc w:val="both"/>
      </w:pPr>
      <w:r>
        <w:rPr/>
        <w:t xml:space="preserve"/>
      </w:r>
    </w:p>
    <w:p>
      <w:pPr>
        <w:jc w:val="both"/>
      </w:pPr>
      <w:r>
        <w:rPr/>
        <w:t xml:space="preserve">5. 文章未探讨与其他方法相比的优缺点，并且可能存在对其他方法进行比较时的片面报道。</w:t>
      </w:r>
    </w:p>
    <w:p>
      <w:pPr>
        <w:jc w:val="both"/>
      </w:pPr>
      <w:r>
        <w:rPr/>
        <w:t xml:space="preserve"/>
      </w:r>
    </w:p>
    <w:p>
      <w:pPr>
        <w:jc w:val="both"/>
      </w:pPr>
      <w:r>
        <w:rPr/>
        <w:t xml:space="preserve">6. 文章可能存在宣传内容和偏袒某种观点或方法的倾向。</w:t>
      </w:r>
    </w:p>
    <w:p>
      <w:pPr>
        <w:pStyle w:val="Heading1"/>
      </w:pPr>
      <w:bookmarkStart w:id="5" w:name="_Toc5"/>
      <w:r>
        <w:t>Topics for further research:</w:t>
      </w:r>
      <w:bookmarkEnd w:id="5"/>
    </w:p>
    <w:p>
      <w:pPr>
        <w:spacing w:after="0"/>
        <w:numPr>
          <w:ilvl w:val="0"/>
          <w:numId w:val="2"/>
        </w:numPr>
      </w:pPr>
      <w:r>
        <w:rPr/>
        <w:t xml:space="preserve">Sample selection bias in protein sequence analysis
</w:t>
      </w:r>
    </w:p>
    <w:p>
      <w:pPr>
        <w:spacing w:after="0"/>
        <w:numPr>
          <w:ilvl w:val="0"/>
          <w:numId w:val="2"/>
        </w:numPr>
      </w:pPr>
      <w:r>
        <w:rPr/>
        <w:t xml:space="preserve">Model interpretability and applicability in self-supervised learning
</w:t>
      </w:r>
    </w:p>
    <w:p>
      <w:pPr>
        <w:spacing w:after="0"/>
        <w:numPr>
          <w:ilvl w:val="0"/>
          <w:numId w:val="2"/>
        </w:numPr>
      </w:pPr>
      <w:r>
        <w:rPr/>
        <w:t xml:space="preserve">Impact of data preprocessing and model parameter selection on results
</w:t>
      </w:r>
    </w:p>
    <w:p>
      <w:pPr>
        <w:spacing w:after="0"/>
        <w:numPr>
          <w:ilvl w:val="0"/>
          <w:numId w:val="2"/>
        </w:numPr>
      </w:pPr>
      <w:r>
        <w:rPr/>
        <w:t xml:space="preserve">Insufficient evidence to support model performance claims
</w:t>
      </w:r>
    </w:p>
    <w:p>
      <w:pPr>
        <w:spacing w:after="0"/>
        <w:numPr>
          <w:ilvl w:val="0"/>
          <w:numId w:val="2"/>
        </w:numPr>
      </w:pPr>
      <w:r>
        <w:rPr/>
        <w:t xml:space="preserve">Comparison of self-supervised learning with other methods in protein sequence analysis
</w:t>
      </w:r>
    </w:p>
    <w:p>
      <w:pPr>
        <w:numPr>
          <w:ilvl w:val="0"/>
          <w:numId w:val="2"/>
        </w:numPr>
      </w:pPr>
      <w:r>
        <w:rPr/>
        <w:t xml:space="preserve">Potential bias and favoritism towards a particular viewpoint or method in the article</w:t>
      </w:r>
    </w:p>
    <w:p>
      <w:pPr>
        <w:pStyle w:val="Heading1"/>
      </w:pPr>
      <w:bookmarkStart w:id="6" w:name="_Toc6"/>
      <w:r>
        <w:t>Report location:</w:t>
      </w:r>
      <w:bookmarkEnd w:id="6"/>
    </w:p>
    <w:p>
      <w:hyperlink r:id="rId8" w:history="1">
        <w:r>
          <w:rPr>
            <w:color w:val="2980b9"/>
            <w:u w:val="single"/>
          </w:rPr>
          <w:t xml:space="preserve">https://www.fullpicture.app/item/6c076cb3d0f2f3dcf45ba3575c395460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98B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32869/" TargetMode="External"/><Relationship Id="rId8" Type="http://schemas.openxmlformats.org/officeDocument/2006/relationships/hyperlink" Target="https://www.fullpicture.app/item/6c076cb3d0f2f3dcf45ba3575c3954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2023-12-21T09:43:11+01:00</dcterms:created>
  <dcterms:modified xsi:type="dcterms:W3CDTF">2023-12-21T09:43:11+01:00</dcterms:modified>
</cp:coreProperties>
</file>

<file path=docProps/custom.xml><?xml version="1.0" encoding="utf-8"?>
<Properties xmlns="http://schemas.openxmlformats.org/officeDocument/2006/custom-properties" xmlns:vt="http://schemas.openxmlformats.org/officeDocument/2006/docPropsVTypes"/>
</file>