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Machine-learning-assisted single-vessel analysis of nanoparticle permeability in tumour vasculatures | Nature Nanotechnology</w:t>
      </w:r>
      <w:br/>
      <w:hyperlink r:id="rId7" w:history="1">
        <w:r>
          <w:rPr>
            <w:color w:val="2980b9"/>
            <w:u w:val="single"/>
          </w:rPr>
          <w:t xml:space="preserve">https://www.nature.com/articles/s41565-023-01323-4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通过机器学习技术，开发了一种单血管分析方法，用于定量评估纳米颗粒在肿瘤血管中的渗透性。</w:t>
      </w:r>
    </w:p>
    <w:p>
      <w:pPr>
        <w:jc w:val="both"/>
      </w:pPr>
      <w:r>
        <w:rPr/>
        <w:t xml:space="preserve">2. 使用基因重组人类铁蛋白纳米笼作为模型纳米颗粒，并使用深度学习技术对图像进行自动分割和定量分析。</w:t>
      </w:r>
    </w:p>
    <w:p>
      <w:pPr>
        <w:jc w:val="both"/>
      </w:pPr>
      <w:r>
        <w:rPr/>
        <w:t xml:space="preserve">3. 该方法可以用于评估不同肿瘤和血管之间的渗透性差异，并有助于指导个性化药物输送策略的开发。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该文章介绍了一种利用机器学习技术进行单血管分析的方法，以研究纳米颗粒在肿瘤血管中的渗透性。然而，该文章存在以下问题：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偏见来源：文章没有提及可能存在的风险和负面影响，只强调了该方法的优点和潜在应用。这可能导致读者对该技术的实际效果和安全性缺乏全面的认识。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片面报道：文章只关注了纳米颗粒在肿瘤血管中的渗透性，但并未探讨其他因素对药物输送效率的影响。例如，肿瘤微环境、药物代谢等因素也会影响药物输送效率。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缺失考虑点：文章没有考虑到不同类型的纳米颗粒可能具有不同的渗透性和毒性，并且可能需要针对不同类型的癌症进行个性化治疗。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主张缺失证据：文章声称使用该方法可以量化血管渗透性，但并未提供足够的数据来支持这一主张。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未探索反驳：文章没有探讨其他学者对于“增强穿透和滞留机制”的争议性观点的反驳和质疑。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宣传内容：文章过于强调该方法的优点和潜在应用，可能存在宣传内容的嫌疑。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综上所述，该文章存在一些偏见、片面报道、缺失考虑点和证据不足等问题。读者需要对其内容进行审慎评估，并结合其他相关文献进行综合分析。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the method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drug delivery efficiency
</w:t>
      </w:r>
    </w:p>
    <w:p>
      <w:pPr>
        <w:spacing w:after="0"/>
        <w:numPr>
          <w:ilvl w:val="0"/>
          <w:numId w:val="2"/>
        </w:numPr>
      </w:pPr>
      <w:r>
        <w:rPr/>
        <w:t xml:space="preserve">Different types of nanoparticles and personalized treatment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quantification of blood vessel permeability
</w:t>
      </w:r>
    </w:p>
    <w:p>
      <w:pPr>
        <w:spacing w:after="0"/>
        <w:numPr>
          <w:ilvl w:val="0"/>
          <w:numId w:val="2"/>
        </w:numPr>
      </w:pPr>
      <w:r>
        <w:rPr/>
        <w:t xml:space="preserve">Controversial views on the enhanced permeability and retention mechanism
</w:t>
      </w:r>
    </w:p>
    <w:p>
      <w:pPr>
        <w:numPr>
          <w:ilvl w:val="0"/>
          <w:numId w:val="2"/>
        </w:numPr>
      </w:pPr>
      <w:r>
        <w:rPr/>
        <w:t xml:space="preserve">Potential bias in the article's promotion of the method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https://www.fullpicture.app/item/6be51fa3fad35c17b839324f026d3af8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2871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65-023-01323-4" TargetMode="External"/><Relationship Id="rId8" Type="http://schemas.openxmlformats.org/officeDocument/2006/relationships/hyperlink" Target="https://www.fullpicture.app/item/6be51fa3fad35c17b839324f026d3af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2024-01-09T03:13:11+01:00</dcterms:created>
  <dcterms:modified xsi:type="dcterms:W3CDTF">2024-01-09T03:13:11+01:00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