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Predictive Value of Non‐Referential Beat Gestures: Early Use in Parent–Child Interactions Predicts Narrative Abilities at 5 Years of Age - Vilà‐Giménez - 2021 - Child Development - Wiley Online Library</w:t>
      </w:r>
      <w:br/>
      <w:hyperlink r:id="rId7" w:history="1">
        <w:r>
          <w:rPr>
            <w:color w:val="2980b9"/>
            <w:u w:val="single"/>
          </w:rPr>
          <w:t xml:space="preserve">https://srcd.onlinelibrary.wiley.com/doi/full/10.1111/cdev.13583?casa_token=MaiMtH9qZVUAAAAA%3ANQBdTT7q049ySm1rljfbNHUXg8DEj7b9h3riUGm_uPlHL9SZtzMfQZO4NmCtQ01UDwnNeA9C07W_eqZ3uw</w:t>
        </w:r>
      </w:hyperlink>
    </w:p>
    <w:p>
      <w:pPr>
        <w:pStyle w:val="Heading1"/>
      </w:pPr>
      <w:bookmarkStart w:id="2" w:name="_Toc2"/>
      <w:r>
        <w:t>Article summary:</w:t>
      </w:r>
      <w:bookmarkEnd w:id="2"/>
    </w:p>
    <w:p>
      <w:pPr>
        <w:jc w:val="both"/>
      </w:pPr>
      <w:r>
        <w:rPr/>
        <w:t xml:space="preserve">1. A longitudinal study found that the early production of non-referential beat and flip gestures in parent-child interactions from 14 to 58 months old predicts narrative abilities at age 5.</w:t>
      </w:r>
    </w:p>
    <w:p>
      <w:pPr>
        <w:jc w:val="both"/>
      </w:pPr>
      <w:r>
        <w:rPr/>
        <w:t xml:space="preserve">2. Non-referential beats were found to significantly predict later narrative productions, while referential iconic gestures did not have such predictive value.</w:t>
      </w:r>
    </w:p>
    <w:p>
      <w:pPr>
        <w:jc w:val="both"/>
      </w:pPr>
      <w:r>
        <w:rPr/>
        <w:t xml:space="preserve">3. The pragmatic functions of the children's speech that accompany these gestures were also analyzed, revealing that beats were typically associated with biased assertions or questions.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Predictive Value of Non-Referential Beat Gestures: Early Use in Parent-Child Interactions Predicts Narrative Abilities at 5 Years of Age" presents a longitudinal study that investigates the predictive value of non-referential beat and flip gestures in parent-child interactions for narrative abilities at age 5. The study found that only non-referential beats significantly predicted later narrative productions, while referential iconic gestures had no such predictive value. The pragmatic functions of the children's speech that accompany these gestures were also analyzed, revealing that beats were typically associated with biased assertions or questions.</w:t>
      </w:r>
    </w:p>
    <w:p>
      <w:pPr>
        <w:jc w:val="both"/>
      </w:pPr>
      <w:r>
        <w:rPr/>
        <w:t xml:space="preserve"/>
      </w:r>
    </w:p>
    <w:p>
      <w:pPr>
        <w:jc w:val="both"/>
      </w:pPr>
      <w:r>
        <w:rPr/>
        <w:t xml:space="preserve">Overall, the article provides valuable insights into the role of early gesturing in predicting later language development. However, there are some potential biases and limitations to consider. Firstly, the sample size is relatively small (45 children), which may limit the generalizability of the findings. Additionally, the study only focuses on two types of non-referential gestures (beat and flip), while other types of gestures may also play a role in language development.</w:t>
      </w:r>
    </w:p>
    <w:p>
      <w:pPr>
        <w:jc w:val="both"/>
      </w:pPr>
      <w:r>
        <w:rPr/>
        <w:t xml:space="preserve"/>
      </w:r>
    </w:p>
    <w:p>
      <w:pPr>
        <w:jc w:val="both"/>
      </w:pPr>
      <w:r>
        <w:rPr/>
        <w:t xml:space="preserve">Another potential limitation is that the study only examines parent-child interactions, which may not fully capture all aspects of children's language development. For example, interactions with peers or teachers may also influence language skills. Moreover, the study does not explore potential cultural or linguistic differences in gesture use and their impact on language development.</w:t>
      </w:r>
    </w:p>
    <w:p>
      <w:pPr>
        <w:jc w:val="both"/>
      </w:pPr>
      <w:r>
        <w:rPr/>
        <w:t xml:space="preserve"/>
      </w:r>
    </w:p>
    <w:p>
      <w:pPr>
        <w:jc w:val="both"/>
      </w:pPr>
      <w:r>
        <w:rPr/>
        <w:t xml:space="preserve">Furthermore, while the article highlights the importance of non-referential beat gestures for predicting narrative abilities, it does not fully explore why this might be the case. More research is needed to understand how these gestures contribute to discourse-pragmatic meaning and how they support narrative structure.</w:t>
      </w:r>
    </w:p>
    <w:p>
      <w:pPr>
        <w:jc w:val="both"/>
      </w:pPr>
      <w:r>
        <w:rPr/>
        <w:t xml:space="preserve"/>
      </w:r>
    </w:p>
    <w:p>
      <w:pPr>
        <w:jc w:val="both"/>
      </w:pPr>
      <w:r>
        <w:rPr/>
        <w:t xml:space="preserve">In terms of reporting bias, the article mainly focuses on positive findings and does not discuss potential limitations or alternative explanations for its results. Additionally, there is some promotional content regarding previous studies by some authors cited in this paper.</w:t>
      </w:r>
    </w:p>
    <w:p>
      <w:pPr>
        <w:jc w:val="both"/>
      </w:pPr>
      <w:r>
        <w:rPr/>
        <w:t xml:space="preserve"/>
      </w:r>
    </w:p>
    <w:p>
      <w:pPr>
        <w:jc w:val="both"/>
      </w:pPr>
      <w:r>
        <w:rPr/>
        <w:t xml:space="preserve">In conclusion, while this article provides valuable insights into early gesturing and its predictive value for language development, there are some potential biases and limitations to consider. Further research is needed to fully understand the role of different types of gestures in language development and their cultural and linguistic variations.</w:t>
      </w:r>
    </w:p>
    <w:p>
      <w:pPr>
        <w:pStyle w:val="Heading1"/>
      </w:pPr>
      <w:bookmarkStart w:id="5" w:name="_Toc5"/>
      <w:r>
        <w:t>Topics for further research:</w:t>
      </w:r>
      <w:bookmarkEnd w:id="5"/>
    </w:p>
    <w:p>
      <w:pPr>
        <w:spacing w:after="0"/>
        <w:numPr>
          <w:ilvl w:val="0"/>
          <w:numId w:val="2"/>
        </w:numPr>
      </w:pPr>
      <w:r>
        <w:rPr/>
        <w:t xml:space="preserve">Cultural and linguistic variations in gesture use and language development
</w:t>
      </w:r>
    </w:p>
    <w:p>
      <w:pPr>
        <w:spacing w:after="0"/>
        <w:numPr>
          <w:ilvl w:val="0"/>
          <w:numId w:val="2"/>
        </w:numPr>
      </w:pPr>
      <w:r>
        <w:rPr/>
        <w:t xml:space="preserve">The role of peer and teacher interactions in language development
</w:t>
      </w:r>
    </w:p>
    <w:p>
      <w:pPr>
        <w:spacing w:after="0"/>
        <w:numPr>
          <w:ilvl w:val="0"/>
          <w:numId w:val="2"/>
        </w:numPr>
      </w:pPr>
      <w:r>
        <w:rPr/>
        <w:t xml:space="preserve">Other types of non-referential gestures and their impact on language development
</w:t>
      </w:r>
    </w:p>
    <w:p>
      <w:pPr>
        <w:spacing w:after="0"/>
        <w:numPr>
          <w:ilvl w:val="0"/>
          <w:numId w:val="2"/>
        </w:numPr>
      </w:pPr>
      <w:r>
        <w:rPr/>
        <w:t xml:space="preserve">The discourse-pragmatic meaning of non-referential beat gestures
</w:t>
      </w:r>
    </w:p>
    <w:p>
      <w:pPr>
        <w:spacing w:after="0"/>
        <w:numPr>
          <w:ilvl w:val="0"/>
          <w:numId w:val="2"/>
        </w:numPr>
      </w:pPr>
      <w:r>
        <w:rPr/>
        <w:t xml:space="preserve">Alternative explanations for the predictive value of non-referential beat gestures
</w:t>
      </w:r>
    </w:p>
    <w:p>
      <w:pPr>
        <w:numPr>
          <w:ilvl w:val="0"/>
          <w:numId w:val="2"/>
        </w:numPr>
      </w:pPr>
      <w:r>
        <w:rPr/>
        <w:t xml:space="preserve">Limitations of small sample sizes in longitudinal studies of language development</w:t>
      </w:r>
    </w:p>
    <w:p>
      <w:pPr>
        <w:pStyle w:val="Heading1"/>
      </w:pPr>
      <w:bookmarkStart w:id="6" w:name="_Toc6"/>
      <w:r>
        <w:t>Report location:</w:t>
      </w:r>
      <w:bookmarkEnd w:id="6"/>
    </w:p>
    <w:p>
      <w:hyperlink r:id="rId8" w:history="1">
        <w:r>
          <w:rPr>
            <w:color w:val="2980b9"/>
            <w:u w:val="single"/>
          </w:rPr>
          <w:t xml:space="preserve">https://www.fullpicture.app/item/6b9ebee9a74191f9f365427ae832e7d8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5AF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cd.onlinelibrary.wiley.com/doi/full/10.1111/cdev.13583?casa_token=MaiMtH9qZVUAAAAA%3ANQBdTT7q049ySm1rljfbNHUXg8DEj7b9h3riUGm_uPlHL9SZtzMfQZO4NmCtQ01UDwnNeA9C07W_eqZ3uw" TargetMode="External"/><Relationship Id="rId8" Type="http://schemas.openxmlformats.org/officeDocument/2006/relationships/hyperlink" Target="https://www.fullpicture.app/item/6b9ebee9a74191f9f365427ae832e7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2024-01-06T06:24:40+01:00</dcterms:created>
  <dcterms:modified xsi:type="dcterms:W3CDTF">2024-01-06T06:24:40+01:00</dcterms:modified>
</cp:coreProperties>
</file>

<file path=docProps/custom.xml><?xml version="1.0" encoding="utf-8"?>
<Properties xmlns="http://schemas.openxmlformats.org/officeDocument/2006/custom-properties" xmlns:vt="http://schemas.openxmlformats.org/officeDocument/2006/docPropsVTypes"/>
</file>