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Neural basis of dysphagia in stroke: A systematic review and meta-analysis - PubMed</w:t>
      </w:r>
      <w:br/>
      <w:hyperlink r:id="rId7" w:history="1">
        <w:r>
          <w:rPr>
            <w:color w:val="2980b9"/>
            <w:u w:val="single"/>
          </w:rPr>
          <w:t xml:space="preserve">https://pubmed.ncbi.nlm.nih.gov/36742358/</w:t>
        </w:r>
      </w:hyperlink>
    </w:p>
    <w:p>
      <w:pPr>
        <w:pStyle w:val="Heading1"/>
      </w:pPr>
      <w:bookmarkStart w:id="2" w:name="_Toc2"/>
      <w:r>
        <w:t>Article summary:</w:t>
      </w:r>
      <w:bookmarkEnd w:id="2"/>
    </w:p>
    <w:p>
      <w:pPr>
        <w:jc w:val="both"/>
      </w:pPr>
      <w:r>
        <w:rPr/>
        <w:t xml:space="preserve">1. 本文通过系统回顾和荟萃分析研究了中风患者吞咽困难的神经基础。研究发现，中风后的结构性损伤和功能异常可能导致吞咽困难。</w:t>
      </w:r>
    </w:p>
    <w:p>
      <w:pPr>
        <w:jc w:val="both"/>
      </w:pPr>
      <w:r>
        <w:rPr/>
        <w:t xml:space="preserve">2. 结果显示，感觉运动皮层、岛叶、小脑、扣带回、丘脑、基底节以及相关白质连接等脑区的结构性损伤和功能异常与吞咽困难有关。</w:t>
      </w:r>
    </w:p>
    <w:p>
      <w:pPr>
        <w:jc w:val="both"/>
      </w:pPr>
      <w:r>
        <w:rPr/>
        <w:t xml:space="preserve">3. 对于右侧透镜核和右侧丘脑的结构性损伤以及左侧丘脑的功能异常，ALE分析提供了额外的证据。这些神经变化对于临床诊断和新干预方法的开发具有重要意义。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系统综述和荟萃分析，旨在探讨中风后吞咽困难（dysphagia）的神经基础。文章指出，吞咽困难是中风感染和死亡的主要原因，通过识别与中风后吞咽困难相关的结构和功能性脑区变化，可以帮助早期筛查和临床干预。作者对使用结构性神经影像学和功能性神经影像学方法研究中风后吞咽的研究进行了系统综述，并使用活动似然估计（ALE）方法提供了额外证据。</w:t>
      </w:r>
    </w:p>
    <w:p>
      <w:pPr>
        <w:jc w:val="both"/>
      </w:pPr>
      <w:r>
        <w:rPr/>
        <w:t xml:space="preserve"/>
      </w:r>
    </w:p>
    <w:p>
      <w:pPr>
        <w:jc w:val="both"/>
      </w:pPr>
      <w:r>
        <w:rPr/>
        <w:t xml:space="preserve">文章总结了35项研究的结果，包括20项使用结构性神经影像学分析、14项使用功能性神经影像学分析以及1项同时报告两者结果的研究。总体结果表明，在中风患者中，感觉运动皮层、岛叶、小脑、扣带回、丘脑、基底节以及相关白质连接存在结构性损伤和功能异常，这可能导致吞咽困难。ALE分析进一步提供了右侧透镜核和右侧丘脑的结构性损伤以及左侧丘脑的功能异常的证据。</w:t>
      </w:r>
    </w:p>
    <w:p>
      <w:pPr>
        <w:jc w:val="both"/>
      </w:pPr>
      <w:r>
        <w:rPr/>
        <w:t xml:space="preserve"/>
      </w:r>
    </w:p>
    <w:p>
      <w:pPr>
        <w:jc w:val="both"/>
      </w:pPr>
      <w:r>
        <w:rPr/>
        <w:t xml:space="preserve">文章的结论是，中风后吞咽困难与感觉运动皮层、岛叶、小脑、扣带回、丘脑、基底节以及相关白质连接等脑区的神经变化有关。对中风后吞咽网络神经变化机制的充分理解可能有助于临床诊断，并为临床实践中新干预方法的开发提供思路。</w:t>
      </w:r>
    </w:p>
    <w:p>
      <w:pPr>
        <w:jc w:val="both"/>
      </w:pPr>
      <w:r>
        <w:rPr/>
        <w:t xml:space="preserve"/>
      </w:r>
    </w:p>
    <w:p>
      <w:pPr>
        <w:jc w:val="both"/>
      </w:pPr>
      <w:r>
        <w:rPr/>
        <w:t xml:space="preserve">然而，这篇文章存在一些潜在偏见和局限性。首先，文章没有明确提及研究选择和筛选过程中是否存在选择性报道或排除某些研究的可能性。其次，文章没有提供关于所选研究质量评估或风险偏倚评估的详细信息。此外，文章没有探讨可能存在的其他因素对中风后吞咽困难发展的影响，如年龄、性别、并发症等。最后，文章没有提供足够的证据来支持其主张，例如缺乏对控制组和其他相关因素进行比较分析。</w:t>
      </w:r>
    </w:p>
    <w:p>
      <w:pPr>
        <w:jc w:val="both"/>
      </w:pPr>
      <w:r>
        <w:rPr/>
        <w:t xml:space="preserve"/>
      </w:r>
    </w:p>
    <w:p>
      <w:pPr>
        <w:jc w:val="both"/>
      </w:pPr>
      <w:r>
        <w:rPr/>
        <w:t xml:space="preserve">此外，在这篇文章中也没有探索任何反驳观点或可能存在的争议。文章没有提供平等地呈现双方的观点，可能存在宣传内容或偏袒特定观点的风险。</w:t>
      </w:r>
    </w:p>
    <w:p>
      <w:pPr>
        <w:jc w:val="both"/>
      </w:pPr>
      <w:r>
        <w:rPr/>
        <w:t xml:space="preserve"/>
      </w:r>
    </w:p>
    <w:p>
      <w:pPr>
        <w:jc w:val="both"/>
      </w:pPr>
      <w:r>
        <w:rPr/>
        <w:t xml:space="preserve">综上所述，这篇文章对中风后吞咽困难的神经基础进行了综述和荟萃分析，但存在一些潜在的偏见和局限性。进一步研究需要更全面地考虑相关因素，并提供更充分的证据来支持其主张。</w:t>
      </w:r>
    </w:p>
    <w:p>
      <w:pPr>
        <w:pStyle w:val="Heading1"/>
      </w:pPr>
      <w:bookmarkStart w:id="5" w:name="_Toc5"/>
      <w:r>
        <w:t>Topics for further research:</w:t>
      </w:r>
      <w:bookmarkEnd w:id="5"/>
    </w:p>
    <w:p>
      <w:pPr>
        <w:spacing w:after="0"/>
        <w:numPr>
          <w:ilvl w:val="0"/>
          <w:numId w:val="2"/>
        </w:numPr>
      </w:pPr>
      <w:r>
        <w:rPr/>
        <w:t xml:space="preserve">中风后吞咽困难的风险因素
</w:t>
      </w:r>
    </w:p>
    <w:p>
      <w:pPr>
        <w:spacing w:after="0"/>
        <w:numPr>
          <w:ilvl w:val="0"/>
          <w:numId w:val="2"/>
        </w:numPr>
      </w:pPr>
      <w:r>
        <w:rPr/>
        <w:t xml:space="preserve">中风后吞咽困难的临床干预方法
</w:t>
      </w:r>
    </w:p>
    <w:p>
      <w:pPr>
        <w:spacing w:after="0"/>
        <w:numPr>
          <w:ilvl w:val="0"/>
          <w:numId w:val="2"/>
        </w:numPr>
      </w:pPr>
      <w:r>
        <w:rPr/>
        <w:t xml:space="preserve">中风后吞咽困难的其他影响因素
</w:t>
      </w:r>
    </w:p>
    <w:p>
      <w:pPr>
        <w:spacing w:after="0"/>
        <w:numPr>
          <w:ilvl w:val="0"/>
          <w:numId w:val="2"/>
        </w:numPr>
      </w:pPr>
      <w:r>
        <w:rPr/>
        <w:t xml:space="preserve">中风后吞咽困难的控制组研究
</w:t>
      </w:r>
    </w:p>
    <w:p>
      <w:pPr>
        <w:spacing w:after="0"/>
        <w:numPr>
          <w:ilvl w:val="0"/>
          <w:numId w:val="2"/>
        </w:numPr>
      </w:pPr>
      <w:r>
        <w:rPr/>
        <w:t xml:space="preserve">中风后吞咽困难的争议观点
</w:t>
      </w:r>
    </w:p>
    <w:p>
      <w:pPr>
        <w:numPr>
          <w:ilvl w:val="0"/>
          <w:numId w:val="2"/>
        </w:numPr>
      </w:pPr>
      <w:r>
        <w:rPr/>
        <w:t xml:space="preserve">中风后吞咽困难的神经基础的其他研究方法</w:t>
      </w:r>
    </w:p>
    <w:p>
      <w:pPr>
        <w:pStyle w:val="Heading1"/>
      </w:pPr>
      <w:bookmarkStart w:id="6" w:name="_Toc6"/>
      <w:r>
        <w:t>Report location:</w:t>
      </w:r>
      <w:bookmarkEnd w:id="6"/>
    </w:p>
    <w:p>
      <w:hyperlink r:id="rId8" w:history="1">
        <w:r>
          <w:rPr>
            <w:color w:val="2980b9"/>
            <w:u w:val="single"/>
          </w:rPr>
          <w:t xml:space="preserve">https://www.fullpicture.app/item/6b988928e878e8a59863658914d2d0cc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DD44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742358/" TargetMode="External"/><Relationship Id="rId8" Type="http://schemas.openxmlformats.org/officeDocument/2006/relationships/hyperlink" Target="https://www.fullpicture.app/item/6b988928e878e8a59863658914d2d0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2023-12-25T01:48:20+01:00</dcterms:created>
  <dcterms:modified xsi:type="dcterms:W3CDTF">2023-12-25T01:48:20+01:00</dcterms:modified>
</cp:coreProperties>
</file>

<file path=docProps/custom.xml><?xml version="1.0" encoding="utf-8"?>
<Properties xmlns="http://schemas.openxmlformats.org/officeDocument/2006/custom-properties" xmlns:vt="http://schemas.openxmlformats.org/officeDocument/2006/docPropsVTypes"/>
</file>