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Towards AI-driven longevity research: An overview</w:t>
      </w:r>
      <w:br/>
      <w:hyperlink r:id="rId7" w:history="1">
        <w:r>
          <w:rPr>
            <w:color w:val="2980b9"/>
            <w:u w:val="single"/>
          </w:rPr>
          <w:t xml:space="preserve">https://www.frontiersin.org/articles/10.3389/fragi.2023.1057204/full</w:t>
        </w:r>
      </w:hyperlink>
    </w:p>
    <w:p>
      <w:pPr>
        <w:pStyle w:val="Heading1"/>
      </w:pPr>
      <w:bookmarkStart w:id="2" w:name="_Toc2"/>
      <w:r>
        <w:t>Article summary:</w:t>
      </w:r>
      <w:bookmarkEnd w:id="2"/>
    </w:p>
    <w:p>
      <w:pPr>
        <w:jc w:val="both"/>
      </w:pPr>
      <w:r>
        <w:rPr/>
        <w:t xml:space="preserve">1. Artificial Intelligence (AI) is revolutionizing the field of longevity research by speeding up decision-making in medical sciences through advanced machine learning algorithms.</w:t>
      </w:r>
    </w:p>
    <w:p>
      <w:pPr>
        <w:jc w:val="both"/>
      </w:pPr>
      <w:r>
        <w:rPr/>
        <w:t xml:space="preserve">2. ML techniques are being used to discover causal relationships between data and identify key interactions and regulators that can explain the emergence of specific biological functions, such as the hallmarks of aging.</w:t>
      </w:r>
    </w:p>
    <w:p>
      <w:pPr>
        <w:jc w:val="both"/>
      </w:pPr>
      <w:r>
        <w:rPr/>
        <w:t xml:space="preserve">3. The increasing availability of biological data combined with AI technologies can be used to develop novel treatments for aging-related diseases, optimize drug development, and design appropriate public health policies to foster healthy aging habits and improved lifestyles among all segments of the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"Towards AI-driven longevity research: An overview" provides an in-depth analysis of the role of artificial intelligence (AI) in aging and longevity research. The article highlights the importance of understanding the mechanisms behind aging and how AI can be used to accelerate decision-making in medical sciences, drug discovery, and disease diagnosis.</w:t>
      </w:r>
    </w:p>
    <w:p>
      <w:pPr>
        <w:jc w:val="both"/>
      </w:pPr>
      <w:r>
        <w:rPr/>
        <w:t xml:space="preserve"/>
      </w:r>
    </w:p>
    <w:p>
      <w:pPr>
        <w:jc w:val="both"/>
      </w:pPr>
      <w:r>
        <w:rPr/>
        <w:t xml:space="preserve">The article is well-researched and provides a comprehensive overview of the different areas where AI can be applied in aging research. It covers primary hallmarks, antagonistic hallmarks, integrative hallmarks, clinical applications, and potential future directions for research.</w:t>
      </w:r>
    </w:p>
    <w:p>
      <w:pPr>
        <w:jc w:val="both"/>
      </w:pPr>
      <w:r>
        <w:rPr/>
        <w:t xml:space="preserve"/>
      </w:r>
    </w:p>
    <w:p>
      <w:pPr>
        <w:jc w:val="both"/>
      </w:pPr>
      <w:r>
        <w:rPr/>
        <w:t xml:space="preserve">However, there are some potential biases in the article that need to be considered. For example, the article focuses primarily on the benefits of AI in aging research without discussing any potential risks or limitations. While AI has shown great promise in accelerating scientific discoveries and improving healthcare outcomes, there are also concerns about data privacy, bias in algorithms, and ethical considerations that need to be addressed.</w:t>
      </w:r>
    </w:p>
    <w:p>
      <w:pPr>
        <w:jc w:val="both"/>
      </w:pPr>
      <w:r>
        <w:rPr/>
        <w:t xml:space="preserve"/>
      </w:r>
    </w:p>
    <w:p>
      <w:pPr>
        <w:jc w:val="both"/>
      </w:pPr>
      <w:r>
        <w:rPr/>
        <w:t xml:space="preserve">Additionally, while the article provides a detailed overview of different areas where AI can be applied in aging research, it does not explore counterarguments or alternative perspectives. For example, some researchers may argue that focusing solely on extending lifespan may not necessarily lead to improved quality of life for older adults.</w:t>
      </w:r>
    </w:p>
    <w:p>
      <w:pPr>
        <w:jc w:val="both"/>
      </w:pPr>
      <w:r>
        <w:rPr/>
        <w:t xml:space="preserve"/>
      </w:r>
    </w:p>
    <w:p>
      <w:pPr>
        <w:jc w:val="both"/>
      </w:pPr>
      <w:r>
        <w:rPr/>
        <w:t xml:space="preserve">Overall, while the article provides valuable insights into how AI can be used to advance aging research and improve healthcare outcomes for older adults, it is important to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Limitations of AI in healthcare and aging research
</w:t>
      </w:r>
    </w:p>
    <w:p>
      <w:pPr>
        <w:spacing w:after="0"/>
        <w:numPr>
          <w:ilvl w:val="0"/>
          <w:numId w:val="2"/>
        </w:numPr>
      </w:pPr>
      <w:r>
        <w:rPr/>
        <w:t xml:space="preserve">Ethical considerations in AI-driven longevity research
</w:t>
      </w:r>
    </w:p>
    <w:p>
      <w:pPr>
        <w:spacing w:after="0"/>
        <w:numPr>
          <w:ilvl w:val="0"/>
          <w:numId w:val="2"/>
        </w:numPr>
      </w:pPr>
      <w:r>
        <w:rPr/>
        <w:t xml:space="preserve">Quality of life vs. lifespan extension in aging research
</w:t>
      </w:r>
    </w:p>
    <w:p>
      <w:pPr>
        <w:spacing w:after="0"/>
        <w:numPr>
          <w:ilvl w:val="0"/>
          <w:numId w:val="2"/>
        </w:numPr>
      </w:pPr>
      <w:r>
        <w:rPr/>
        <w:t xml:space="preserve">Data privacy concerns in AI-driven healthcare
</w:t>
      </w:r>
    </w:p>
    <w:p>
      <w:pPr>
        <w:spacing w:after="0"/>
        <w:numPr>
          <w:ilvl w:val="0"/>
          <w:numId w:val="2"/>
        </w:numPr>
      </w:pPr>
      <w:r>
        <w:rPr/>
        <w:t xml:space="preserve">Bias in AI algorithms and its impact on healthcare outcomes
</w:t>
      </w:r>
    </w:p>
    <w:p>
      <w:pPr>
        <w:numPr>
          <w:ilvl w:val="0"/>
          <w:numId w:val="2"/>
        </w:numPr>
      </w:pPr>
      <w:r>
        <w:rPr/>
        <w:t xml:space="preserve">Alternative perspectives on aging research and longevity.</w:t>
      </w:r>
    </w:p>
    <w:p>
      <w:pPr>
        <w:pStyle w:val="Heading1"/>
      </w:pPr>
      <w:bookmarkStart w:id="6" w:name="_Toc6"/>
      <w:r>
        <w:t>Report location:</w:t>
      </w:r>
      <w:bookmarkEnd w:id="6"/>
    </w:p>
    <w:p>
      <w:hyperlink r:id="rId8" w:history="1">
        <w:r>
          <w:rPr>
            <w:color w:val="2980b9"/>
            <w:u w:val="single"/>
          </w:rPr>
          <w:t xml:space="preserve">https://www.fullpicture.app/item/6b4be8d5327eb10e08eb187fb7373868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934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ragi.2023.1057204/full" TargetMode="External"/><Relationship Id="rId8" Type="http://schemas.openxmlformats.org/officeDocument/2006/relationships/hyperlink" Target="https://www.fullpicture.app/item/6b4be8d5327eb10e08eb187fb7373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2024-01-13T03:39:33+01:00</dcterms:created>
  <dcterms:modified xsi:type="dcterms:W3CDTF">2024-01-13T03:39:33+01:00</dcterms:modified>
</cp:coreProperties>
</file>

<file path=docProps/custom.xml><?xml version="1.0" encoding="utf-8"?>
<Properties xmlns="http://schemas.openxmlformats.org/officeDocument/2006/custom-properties" xmlns:vt="http://schemas.openxmlformats.org/officeDocument/2006/docPropsVTypes"/>
</file>