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Mobile virtual network operators (MVNOs) | Deloitte US</w:t>
      </w:r>
      <w:br/>
      <w:hyperlink r:id="rId7" w:history="1">
        <w:r>
          <w:rPr>
            <w:color w:val="2980b9"/>
            <w:u w:val="single"/>
          </w:rPr>
          <w:t xml:space="preserve">https://www2.deloitte.com/us/en/pages/technology-media-and-telecommunications/articles/mobile-virtual-network-operators.html</w:t>
        </w:r>
      </w:hyperlink>
    </w:p>
    <w:p>
      <w:pPr>
        <w:pStyle w:val="Heading1"/>
      </w:pPr>
      <w:bookmarkStart w:id="2" w:name="_Toc2"/>
      <w:r>
        <w:t>Article summary:</w:t>
      </w:r>
      <w:bookmarkEnd w:id="2"/>
    </w:p>
    <w:p>
      <w:pPr>
        <w:jc w:val="both"/>
      </w:pPr>
      <w:r>
        <w:rPr/>
        <w:t xml:space="preserve">1. The MVNO landscape is evolving, driven by the Internet of Things and changing consumer preferences. MVNOs are now exploring opportunities in the B2B space and offering specialized services to differentiate themselves.</w:t>
      </w:r>
    </w:p>
    <w:p>
      <w:pPr>
        <w:jc w:val="both"/>
      </w:pPr>
      <w:r>
        <w:rPr/>
        <w:t xml:space="preserve">2. The traditional MVNO model is being replaced by a more complex landscape focused on delivering value through data-driven solutions and innovative functionality. New players, including IoT intermediaries and device sellers, are entering the market.</w:t>
      </w:r>
    </w:p>
    <w:p>
      <w:pPr>
        <w:jc w:val="both"/>
      </w:pPr>
      <w:r>
        <w:rPr/>
        <w:t xml:space="preserve">3. As the MVNO space becomes more crowded, well-defined strategies and innovation become imperative for success. New entrants need to have detailed business plans and strategies, while existing MVNOs need to adapt to changing consumer expectations and differentiate themselves through added value.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"Mobile virtual network operators (MVNOs)" provides an overview of the evolving landscape of MVNOs and highlights the need for strategy and innovation in this space. While the article provides some valuable insights, there are a few areas where it could be improved.</w:t>
      </w:r>
    </w:p>
    <w:p>
      <w:pPr>
        <w:jc w:val="both"/>
      </w:pPr>
      <w:r>
        <w:rPr/>
        <w:t xml:space="preserve"/>
      </w:r>
    </w:p>
    <w:p>
      <w:pPr>
        <w:jc w:val="both"/>
      </w:pPr>
      <w:r>
        <w:rPr/>
        <w:t xml:space="preserve">One potential bias in the article is its focus on the positive aspects of MVNOs and their potential for growth. The article presents MVNOs as a solution to meet the evolving needs of consumers and enterprises, without adequately addressing any potential risks or challenges associated with this business model. It would have been helpful to include a more balanced discussion that considers both the opportunities and potential pitfalls of operating as an MVNO.</w:t>
      </w:r>
    </w:p>
    <w:p>
      <w:pPr>
        <w:jc w:val="both"/>
      </w:pPr>
      <w:r>
        <w:rPr/>
        <w:t xml:space="preserve"/>
      </w:r>
    </w:p>
    <w:p>
      <w:pPr>
        <w:jc w:val="both"/>
      </w:pPr>
      <w:r>
        <w:rPr/>
        <w:t xml:space="preserve">Additionally, the article lacks evidence to support some of its claims. For example, it states that existing MVNOs will need to differentiate themselves by adding value through emerging technologies or specialized industries. However, no specific examples or data are provided to support this claim. Including case studies or industry research would have strengthened these arguments.</w:t>
      </w:r>
    </w:p>
    <w:p>
      <w:pPr>
        <w:jc w:val="both"/>
      </w:pPr>
      <w:r>
        <w:rPr/>
        <w:t xml:space="preserve"/>
      </w:r>
    </w:p>
    <w:p>
      <w:pPr>
        <w:jc w:val="both"/>
      </w:pPr>
      <w:r>
        <w:rPr/>
        <w:t xml:space="preserve">Furthermore, the article does not explore counterarguments or alternative perspectives on the future of MVNOs. It presents a positive outlook for MVNOs without considering any potential challenges they may face in terms of competition from traditional carriers or regulatory issues. A more comprehensive analysis would have included a discussion of these factors.</w:t>
      </w:r>
    </w:p>
    <w:p>
      <w:pPr>
        <w:jc w:val="both"/>
      </w:pPr>
      <w:r>
        <w:rPr/>
        <w:t xml:space="preserve"/>
      </w:r>
    </w:p>
    <w:p>
      <w:pPr>
        <w:jc w:val="both"/>
      </w:pPr>
      <w:r>
        <w:rPr/>
        <w:t xml:space="preserve">The article also contains promotional content for Deloitte's consulting services. While it is understandable that Deloitte would want to highlight their expertise in this area, it detracts from the objectivity of the article and raises questions about its impartiality.</w:t>
      </w:r>
    </w:p>
    <w:p>
      <w:pPr>
        <w:jc w:val="both"/>
      </w:pPr>
      <w:r>
        <w:rPr/>
        <w:t xml:space="preserve"/>
      </w:r>
    </w:p>
    <w:p>
      <w:pPr>
        <w:jc w:val="both"/>
      </w:pPr>
      <w:r>
        <w:rPr/>
        <w:t xml:space="preserve">Overall, while the article provides some useful insights into the evolving landscape of MVNOs, it could benefit from a more balanced analysis that considers both the opportunities and challenges associated with this business model. Additionally, providing evidence to support claims and exploring alternative perspectives would strengthen its argumentation.</w:t>
      </w:r>
    </w:p>
    <w:p>
      <w:pPr>
        <w:pStyle w:val="Heading1"/>
      </w:pPr>
      <w:bookmarkStart w:id="5" w:name="_Toc5"/>
      <w:r>
        <w:t>Topics for further research:</w:t>
      </w:r>
      <w:bookmarkEnd w:id="5"/>
    </w:p>
    <w:p>
      <w:pPr>
        <w:spacing w:after="0"/>
        <w:numPr>
          <w:ilvl w:val="0"/>
          <w:numId w:val="2"/>
        </w:numPr>
      </w:pPr>
      <w:r>
        <w:rPr/>
        <w:t xml:space="preserve">Challenges faced by MVNOs in the telecommunications industry
</w:t>
      </w:r>
    </w:p>
    <w:p>
      <w:pPr>
        <w:spacing w:after="0"/>
        <w:numPr>
          <w:ilvl w:val="0"/>
          <w:numId w:val="2"/>
        </w:numPr>
      </w:pPr>
      <w:r>
        <w:rPr/>
        <w:t xml:space="preserve">Competition between MVNOs and traditional carriers
</w:t>
      </w:r>
    </w:p>
    <w:p>
      <w:pPr>
        <w:spacing w:after="0"/>
        <w:numPr>
          <w:ilvl w:val="0"/>
          <w:numId w:val="2"/>
        </w:numPr>
      </w:pPr>
      <w:r>
        <w:rPr/>
        <w:t xml:space="preserve">Regulatory issues affecting MVNO operations
</w:t>
      </w:r>
    </w:p>
    <w:p>
      <w:pPr>
        <w:spacing w:after="0"/>
        <w:numPr>
          <w:ilvl w:val="0"/>
          <w:numId w:val="2"/>
        </w:numPr>
      </w:pPr>
      <w:r>
        <w:rPr/>
        <w:t xml:space="preserve">Risks and pitfalls of operating as an MVNO
</w:t>
      </w:r>
    </w:p>
    <w:p>
      <w:pPr>
        <w:spacing w:after="0"/>
        <w:numPr>
          <w:ilvl w:val="0"/>
          <w:numId w:val="2"/>
        </w:numPr>
      </w:pPr>
      <w:r>
        <w:rPr/>
        <w:t xml:space="preserve">Case studies of successful MVNO differentiation strategies
</w:t>
      </w:r>
    </w:p>
    <w:p>
      <w:pPr>
        <w:numPr>
          <w:ilvl w:val="0"/>
          <w:numId w:val="2"/>
        </w:numPr>
      </w:pPr>
      <w:r>
        <w:rPr/>
        <w:t xml:space="preserve">Alternative perspectives on the future of MVNOs</w:t>
      </w:r>
    </w:p>
    <w:p>
      <w:pPr>
        <w:pStyle w:val="Heading1"/>
      </w:pPr>
      <w:bookmarkStart w:id="6" w:name="_Toc6"/>
      <w:r>
        <w:t>Report location:</w:t>
      </w:r>
      <w:bookmarkEnd w:id="6"/>
    </w:p>
    <w:p>
      <w:hyperlink r:id="rId8" w:history="1">
        <w:r>
          <w:rPr>
            <w:color w:val="2980b9"/>
            <w:u w:val="single"/>
          </w:rPr>
          <w:t xml:space="preserve">https://www.fullpicture.app/item/6b3bf45a6948cccf874033c51466ae07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2C9D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2.deloitte.com/us/en/pages/technology-media-and-telecommunications/articles/mobile-virtual-network-operators.html" TargetMode="External"/><Relationship Id="rId8" Type="http://schemas.openxmlformats.org/officeDocument/2006/relationships/hyperlink" Target="https://www.fullpicture.app/item/6b3bf45a6948cccf874033c51466ae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2023-11-26T08:02:02+01:00</dcterms:created>
  <dcterms:modified xsi:type="dcterms:W3CDTF">2023-11-26T08:02:02+01:00</dcterms:modified>
</cp:coreProperties>
</file>

<file path=docProps/custom.xml><?xml version="1.0" encoding="utf-8"?>
<Properties xmlns="http://schemas.openxmlformats.org/officeDocument/2006/custom-properties" xmlns:vt="http://schemas.openxmlformats.org/officeDocument/2006/docPropsVTypes"/>
</file>