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东方资讯_看最新热搜消息，品今日头条新闻！_中低速磁浮列车最高运行速度每小时1000公里</w:t>
      </w:r>
      <w:br/>
      <w:hyperlink r:id="rId7" w:history="1">
        <w:r>
          <w:rPr>
            <w:color w:val="2980b9"/>
            <w:u w:val="single"/>
          </w:rPr>
          <w:t xml:space="preserve">https://mini.eastday.com/nsa/230324135236330134473.html?qid=02034</w:t>
        </w:r>
      </w:hyperlink>
    </w:p>
    <w:p>
      <w:pPr>
        <w:pStyle w:val="Heading1"/>
      </w:pPr>
      <w:bookmarkStart w:id="2" w:name="_Toc2"/>
      <w:r>
        <w:t>Article summary:</w:t>
      </w:r>
      <w:bookmarkEnd w:id="2"/>
    </w:p>
    <w:p>
      <w:pPr>
        <w:jc w:val="both"/>
      </w:pPr>
      <w:r>
        <w:rPr/>
        <w:t xml:space="preserve">1. 中国首条磁浮旅游线路在广东清远开通，全长38公里，预计年客流量达到91,400人次。</w:t>
      </w:r>
    </w:p>
    <w:p>
      <w:pPr>
        <w:jc w:val="both"/>
      </w:pPr>
      <w:r>
        <w:rPr/>
        <w:t xml:space="preserve">2. 磁浮列车是一种新型交通工具，利用电磁力实现列车与轨道的非接触悬浮和导向，并使用线性电机产生牵引力。相比普通火车，磁浮列车噪音更低、稳定性更好、乘客舒适度更高。</w:t>
      </w:r>
    </w:p>
    <w:p>
      <w:pPr>
        <w:jc w:val="both"/>
      </w:pPr>
      <w:r>
        <w:rPr/>
        <w:t xml:space="preserve">3. 中低速磁浮列车最高运行速度可达每小时160公里，安全性优于其他铁路交通方式。中国已有多条中低速磁浮线路投入运营，并有更多的建设计划。</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该文章主要介绍了广东清远的第一条国产磁浮旅游线路，并对磁浮列车的定义、优势以及发展前景进行了简单介绍。然而，该文章存在以下问题：</w:t>
      </w:r>
    </w:p>
    <w:p>
      <w:pPr>
        <w:jc w:val="both"/>
      </w:pPr>
      <w:r>
        <w:rPr/>
        <w:t xml:space="preserve"/>
      </w:r>
    </w:p>
    <w:p>
      <w:pPr>
        <w:jc w:val="both"/>
      </w:pPr>
      <w:r>
        <w:rPr/>
        <w:t xml:space="preserve">1. 偏袒宣传：该文章只介绍了磁浮列车的优点，没有提到其潜在的风险和缺点。例如，磁浮列车建设成本高、技术难度大、需要专门的轨道等基础设施，且目前仍处于试验阶段，运营效益尚未得到充分验证。</w:t>
      </w:r>
    </w:p>
    <w:p>
      <w:pPr>
        <w:jc w:val="both"/>
      </w:pPr>
      <w:r>
        <w:rPr/>
        <w:t xml:space="preserve"/>
      </w:r>
    </w:p>
    <w:p>
      <w:pPr>
        <w:jc w:val="both"/>
      </w:pPr>
      <w:r>
        <w:rPr/>
        <w:t xml:space="preserve">2. 片面报道：该文章只介绍了中国已有的中低速磁浮线路和上海高速磁浮示范线路，并未提及其他国家在磁浮技术方面的发展情况。事实上，日本、德国等国家也在积极推进磁浮技术的应用和发展。</w:t>
      </w:r>
    </w:p>
    <w:p>
      <w:pPr>
        <w:jc w:val="both"/>
      </w:pPr>
      <w:r>
        <w:rPr/>
        <w:t xml:space="preserve"/>
      </w:r>
    </w:p>
    <w:p>
      <w:pPr>
        <w:jc w:val="both"/>
      </w:pPr>
      <w:r>
        <w:rPr/>
        <w:t xml:space="preserve">3. 无根据主张：该文章声称中低速磁浮列车比其他铁路交通方式更安全，但并未提供相关数据或证据支持这一观点。此外，由于磁浮列车属于新型交通工具，在实际运营过程中可能会出现各种意外情况，需要进行充分的安全评估和风险控制。</w:t>
      </w:r>
    </w:p>
    <w:p>
      <w:pPr>
        <w:jc w:val="both"/>
      </w:pPr>
      <w:r>
        <w:rPr/>
        <w:t xml:space="preserve"/>
      </w:r>
    </w:p>
    <w:p>
      <w:pPr>
        <w:jc w:val="both"/>
      </w:pPr>
      <w:r>
        <w:rPr/>
        <w:t xml:space="preserve">4. 缺失考虑点：该文章未提及磁浮列车建设对环境和社会的影响。例如，磁浮列车需要大量能源供应，可能会对当地能源消耗和环境污染造成一定影响；同时，磁浮列车的建设也需要占用土地资源和人力资源等社会资源。</w:t>
      </w:r>
    </w:p>
    <w:p>
      <w:pPr>
        <w:jc w:val="both"/>
      </w:pPr>
      <w:r>
        <w:rPr/>
        <w:t xml:space="preserve"/>
      </w:r>
    </w:p>
    <w:p>
      <w:pPr>
        <w:jc w:val="both"/>
      </w:pPr>
      <w:r>
        <w:rPr/>
        <w:t xml:space="preserve">综上所述，该文章存在偏袒宣传、片面报道、无根据主张、缺失考虑点等问题。在介绍新型交通工具时，应该客观公正地呈现其优缺点，并充分考虑其对环境和社会的影响。</w:t>
      </w:r>
    </w:p>
    <w:p>
      <w:pPr>
        <w:pStyle w:val="Heading1"/>
      </w:pPr>
      <w:bookmarkStart w:id="5" w:name="_Toc5"/>
      <w:r>
        <w:t>Topics for further research:</w:t>
      </w:r>
      <w:bookmarkEnd w:id="5"/>
    </w:p>
    <w:p>
      <w:pPr>
        <w:spacing w:after="0"/>
        <w:numPr>
          <w:ilvl w:val="0"/>
          <w:numId w:val="2"/>
        </w:numPr>
      </w:pPr>
      <w:r>
        <w:rPr/>
        <w:t xml:space="preserve">Disadvantages of maglev trains
</w:t>
      </w:r>
    </w:p>
    <w:p>
      <w:pPr>
        <w:spacing w:after="0"/>
        <w:numPr>
          <w:ilvl w:val="0"/>
          <w:numId w:val="2"/>
        </w:numPr>
      </w:pPr>
      <w:r>
        <w:rPr/>
        <w:t xml:space="preserve">Global development of maglev technology
</w:t>
      </w:r>
    </w:p>
    <w:p>
      <w:pPr>
        <w:spacing w:after="0"/>
        <w:numPr>
          <w:ilvl w:val="0"/>
          <w:numId w:val="2"/>
        </w:numPr>
      </w:pPr>
      <w:r>
        <w:rPr/>
        <w:t xml:space="preserve">Safety data and risk assessment for maglev trains
</w:t>
      </w:r>
    </w:p>
    <w:p>
      <w:pPr>
        <w:spacing w:after="0"/>
        <w:numPr>
          <w:ilvl w:val="0"/>
          <w:numId w:val="2"/>
        </w:numPr>
      </w:pPr>
      <w:r>
        <w:rPr/>
        <w:t xml:space="preserve">Environmental impact of maglev train construction
</w:t>
      </w:r>
    </w:p>
    <w:p>
      <w:pPr>
        <w:spacing w:after="0"/>
        <w:numPr>
          <w:ilvl w:val="0"/>
          <w:numId w:val="2"/>
        </w:numPr>
      </w:pPr>
      <w:r>
        <w:rPr/>
        <w:t xml:space="preserve">Social impact of maglev train construction
</w:t>
      </w:r>
    </w:p>
    <w:p>
      <w:pPr>
        <w:numPr>
          <w:ilvl w:val="0"/>
          <w:numId w:val="2"/>
        </w:numPr>
      </w:pPr>
      <w:r>
        <w:rPr/>
        <w:t xml:space="preserve">Balanced reporting on new transportation technologies</w:t>
      </w:r>
    </w:p>
    <w:p>
      <w:pPr>
        <w:pStyle w:val="Heading1"/>
      </w:pPr>
      <w:bookmarkStart w:id="6" w:name="_Toc6"/>
      <w:r>
        <w:t>Report location:</w:t>
      </w:r>
      <w:bookmarkEnd w:id="6"/>
    </w:p>
    <w:p>
      <w:hyperlink r:id="rId8" w:history="1">
        <w:r>
          <w:rPr>
            <w:color w:val="2980b9"/>
            <w:u w:val="single"/>
          </w:rPr>
          <w:t xml:space="preserve">https://www.fullpicture.app/item/6afeecaf6bee4869177ce212ea386529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659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i.eastday.com/nsa/230324135236330134473.html?qid=02034" TargetMode="External"/><Relationship Id="rId8" Type="http://schemas.openxmlformats.org/officeDocument/2006/relationships/hyperlink" Target="https://www.fullpicture.app/item/6afeecaf6bee4869177ce212ea3865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2023-12-28T12:10:15+01:00</dcterms:created>
  <dcterms:modified xsi:type="dcterms:W3CDTF">2023-12-28T12:10:15+01:00</dcterms:modified>
</cp:coreProperties>
</file>

<file path=docProps/custom.xml><?xml version="1.0" encoding="utf-8"?>
<Properties xmlns="http://schemas.openxmlformats.org/officeDocument/2006/custom-properties" xmlns:vt="http://schemas.openxmlformats.org/officeDocument/2006/docPropsVTypes"/>
</file>