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service feature on vulnerability analysis of high-speed rail network - ScienceDirect</w:t>
      </w:r>
      <w:br/>
      <w:hyperlink r:id="rId7" w:history="1">
        <w:r>
          <w:rPr>
            <w:color w:val="2980b9"/>
            <w:u w:val="single"/>
          </w:rPr>
          <w:t xml:space="preserve">https://www.sciencedirect.com/science/article/pii/S0967070X21001566?via%3Dihub=</w:t>
        </w:r>
      </w:hyperlink>
    </w:p>
    <w:p>
      <w:pPr>
        <w:pStyle w:val="Heading1"/>
      </w:pPr>
      <w:bookmarkStart w:id="2" w:name="_Toc2"/>
      <w:r>
        <w:t>Article summary:</w:t>
      </w:r>
      <w:bookmarkEnd w:id="2"/>
    </w:p>
    <w:p>
      <w:pPr>
        <w:jc w:val="both"/>
      </w:pPr>
      <w:r>
        <w:rPr/>
        <w:t xml:space="preserve">1. HSRN is a critical transportation system that plays an important role in modern society, connecting cities and reducing spatial distance.</w:t>
      </w:r>
    </w:p>
    <w:p>
      <w:pPr>
        <w:jc w:val="both"/>
      </w:pPr>
      <w:r>
        <w:rPr/>
        <w:t xml:space="preserve">2. The vulnerability of HSRN is affected by various natural hazards and manmade accidents, which can have negative impacts on human activities.</w:t>
      </w:r>
    </w:p>
    <w:p>
      <w:pPr>
        <w:jc w:val="both"/>
      </w:pPr>
      <w:r>
        <w:rPr/>
        <w:t xml:space="preserve">3. The service feature of HSRN, such as passenger flow and travel time, should be considered in vulnerability analysis to identify critical components and areas for better resource allocation and mitigation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作为一篇研究高速铁路网络脆弱性的文章，本文提供了一些有价值的信息和结论。然而，在对其进行批判性分析时，我们也可以发现一些潜在的偏见和问题。</w:t>
      </w:r>
    </w:p>
    <w:p>
      <w:pPr>
        <w:jc w:val="both"/>
      </w:pPr>
      <w:r>
        <w:rPr/>
        <w:t xml:space="preserve"/>
      </w:r>
    </w:p>
    <w:p>
      <w:pPr>
        <w:jc w:val="both"/>
      </w:pPr>
      <w:r>
        <w:rPr/>
        <w:t xml:space="preserve">首先，本文似乎过于强调高速铁路网络的服务特点，即快速旅行服务。虽然这是高速铁路网络的一个重要特点，但它并不是唯一的特点。因此，在评估高速铁路网络脆弱性时，应该考虑到其他因素，如安全性、可靠性等。</w:t>
      </w:r>
    </w:p>
    <w:p>
      <w:pPr>
        <w:jc w:val="both"/>
      </w:pPr>
      <w:r>
        <w:rPr/>
        <w:t xml:space="preserve"/>
      </w:r>
    </w:p>
    <w:p>
      <w:pPr>
        <w:jc w:val="both"/>
      </w:pPr>
      <w:r>
        <w:rPr/>
        <w:t xml:space="preserve">其次，本文使用复杂网络理论和可靠性理论来评估高速铁路网络脆弱性。虽然这两个理论都有其优点和局限性，但它们并不是完美的工具。因此，在使用这些工具时需要谨慎，并且需要考虑到其他可能影响结果的因素。</w:t>
      </w:r>
    </w:p>
    <w:p>
      <w:pPr>
        <w:jc w:val="both"/>
      </w:pPr>
      <w:r>
        <w:rPr/>
        <w:t xml:space="preserve"/>
      </w:r>
    </w:p>
    <w:p>
      <w:pPr>
        <w:jc w:val="both"/>
      </w:pPr>
      <w:r>
        <w:rPr/>
        <w:t xml:space="preserve">此外，在本文中提出了一些主张和结论，但缺乏足够的证据来支持它们。例如，在确定关键组件和关键区域时，作者没有提供足够的数据或分析来支持他们所得出的结论。</w:t>
      </w:r>
    </w:p>
    <w:p>
      <w:pPr>
        <w:jc w:val="both"/>
      </w:pPr>
      <w:r>
        <w:rPr/>
        <w:t xml:space="preserve"/>
      </w:r>
    </w:p>
    <w:p>
      <w:pPr>
        <w:jc w:val="both"/>
      </w:pPr>
      <w:r>
        <w:rPr/>
        <w:t xml:space="preserve">最后，在本文中没有充分探讨可能存在的反驳观点或风险。例如，在评估高速铁路网络脆弱性时，作者没有考虑到可能存在的人为破坏或恐怖袭击等风险。</w:t>
      </w:r>
    </w:p>
    <w:p>
      <w:pPr>
        <w:jc w:val="both"/>
      </w:pPr>
      <w:r>
        <w:rPr/>
        <w:t xml:space="preserve"/>
      </w:r>
    </w:p>
    <w:p>
      <w:pPr>
        <w:jc w:val="both"/>
      </w:pPr>
      <w:r>
        <w:rPr/>
        <w:t xml:space="preserve">综上所述，尽管本文提供了一些有价值的信息和结论，但它也存在着潜在偏见、片面报道、无根据主张、缺失考虑点、所提出主张缺失证据、未探索反驳等问题。因此，在阅读和引用本文时需要谨慎，并且需要进一步研究以确认其结论是否正确和可靠。</w:t>
      </w:r>
    </w:p>
    <w:p>
      <w:pPr>
        <w:pStyle w:val="Heading1"/>
      </w:pPr>
      <w:bookmarkStart w:id="5" w:name="_Toc5"/>
      <w:r>
        <w:t>Topics for further research:</w:t>
      </w:r>
      <w:bookmarkEnd w:id="5"/>
    </w:p>
    <w:p>
      <w:pPr>
        <w:spacing w:after="0"/>
        <w:numPr>
          <w:ilvl w:val="0"/>
          <w:numId w:val="2"/>
        </w:numPr>
      </w:pPr>
      <w:r>
        <w:rPr/>
        <w:t xml:space="preserve">Other factors affecting high-speed rail network vulnerability
</w:t>
      </w:r>
    </w:p>
    <w:p>
      <w:pPr>
        <w:spacing w:after="0"/>
        <w:numPr>
          <w:ilvl w:val="0"/>
          <w:numId w:val="2"/>
        </w:numPr>
      </w:pPr>
      <w:r>
        <w:rPr/>
        <w:t xml:space="preserve">Limitations of complex network theory and reliability theory
</w:t>
      </w:r>
    </w:p>
    <w:p>
      <w:pPr>
        <w:spacing w:after="0"/>
        <w:numPr>
          <w:ilvl w:val="0"/>
          <w:numId w:val="2"/>
        </w:numPr>
      </w:pPr>
      <w:r>
        <w:rPr/>
        <w:t xml:space="preserve">Lack of evidence to support key component and key area determinations
</w:t>
      </w:r>
    </w:p>
    <w:p>
      <w:pPr>
        <w:spacing w:after="0"/>
        <w:numPr>
          <w:ilvl w:val="0"/>
          <w:numId w:val="2"/>
        </w:numPr>
      </w:pPr>
      <w:r>
        <w:rPr/>
        <w:t xml:space="preserve">Failure to consider potential risks such as sabotage or terrorism
</w:t>
      </w:r>
    </w:p>
    <w:p>
      <w:pPr>
        <w:spacing w:after="0"/>
        <w:numPr>
          <w:ilvl w:val="0"/>
          <w:numId w:val="2"/>
        </w:numPr>
      </w:pPr>
      <w:r>
        <w:rPr/>
        <w:t xml:space="preserve">Potential biases and one-sided reporting
</w:t>
      </w:r>
    </w:p>
    <w:p>
      <w:pPr>
        <w:numPr>
          <w:ilvl w:val="0"/>
          <w:numId w:val="2"/>
        </w:numPr>
      </w:pPr>
      <w:r>
        <w:rPr/>
        <w:t xml:space="preserve">Need for further research to confirm reliability of conclusions</w:t>
      </w:r>
    </w:p>
    <w:p>
      <w:pPr>
        <w:pStyle w:val="Heading1"/>
      </w:pPr>
      <w:bookmarkStart w:id="6" w:name="_Toc6"/>
      <w:r>
        <w:t>Report location:</w:t>
      </w:r>
      <w:bookmarkEnd w:id="6"/>
    </w:p>
    <w:p>
      <w:hyperlink r:id="rId8" w:history="1">
        <w:r>
          <w:rPr>
            <w:color w:val="2980b9"/>
            <w:u w:val="single"/>
          </w:rPr>
          <w:t xml:space="preserve">https://www.fullpicture.app/item/6a7081410e213a2e29fc36ab66ec5170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79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7070X21001566?via%3Dihub=" TargetMode="External"/><Relationship Id="rId8" Type="http://schemas.openxmlformats.org/officeDocument/2006/relationships/hyperlink" Target="https://www.fullpicture.app/item/6a7081410e213a2e29fc36ab66ec51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2023-12-05T11:49:49+01:00</dcterms:created>
  <dcterms:modified xsi:type="dcterms:W3CDTF">2023-12-05T11:49:49+01:00</dcterms:modified>
</cp:coreProperties>
</file>

<file path=docProps/custom.xml><?xml version="1.0" encoding="utf-8"?>
<Properties xmlns="http://schemas.openxmlformats.org/officeDocument/2006/custom-properties" xmlns:vt="http://schemas.openxmlformats.org/officeDocument/2006/docPropsVTypes"/>
</file>