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[AN69 ST膜对出血风险高患者无抗凝的连续肾脏替代治疗滤器寿命的影响] - PubMed</w:t>
      </w:r>
      <w:br/>
      <w:hyperlink r:id="rId7" w:history="1">
        <w:r>
          <w:rPr>
            <w:color w:val="2980b9"/>
            <w:u w:val="single"/>
          </w:rPr>
          <w:t xml:space="preserve">https://pubmed.ncbi.nlm.nih.gov/26003637/</w:t>
        </w:r>
      </w:hyperlink>
    </w:p>
    <w:p>
      <w:pPr>
        <w:pStyle w:val="Heading1"/>
      </w:pPr>
      <w:bookmarkStart w:id="2" w:name="_Toc2"/>
      <w:r>
        <w:t>Article summary:</w:t>
      </w:r>
      <w:bookmarkEnd w:id="2"/>
    </w:p>
    <w:p>
      <w:pPr>
        <w:jc w:val="both"/>
      </w:pPr>
      <w:r>
        <w:rPr/>
        <w:t xml:space="preserve">1. 本研究评估了AN69 ST膜对高出血风险患者在不进行抗凝治疗的连续肾脏替代治疗中滤器寿命的影响。</w:t>
      </w:r>
    </w:p>
    <w:p>
      <w:pPr>
        <w:jc w:val="both"/>
      </w:pPr>
      <w:r>
        <w:rPr/>
        <w:t xml:space="preserve">2. 研究采用交叉设计的单中心、前瞻性、随机、双盲对照试验，共纳入17例患者进行观察。</w:t>
      </w:r>
    </w:p>
    <w:p>
      <w:pPr>
        <w:jc w:val="both"/>
      </w:pPr>
      <w:r>
        <w:rPr/>
        <w:t xml:space="preserve">3. 结果显示AN69 ST膜和传统AN69膜过滤器在滤器寿命方面没有显著差异，且第一滤器寿命与凝血指标无相关性。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根据文章的标题和摘要，这篇研究旨在评估AN69 ST膜是否会延长高出血风险患者在不进行抗凝治疗的连续性肾脏替代治疗（CRRT）中的滤器寿命。然而，由于只有标题和摘要可用，无法对全文进行详细分析。</w:t>
      </w:r>
    </w:p>
    <w:p>
      <w:pPr>
        <w:jc w:val="both"/>
      </w:pPr>
      <w:r>
        <w:rPr/>
        <w:t xml:space="preserve"/>
      </w:r>
    </w:p>
    <w:p>
      <w:pPr>
        <w:jc w:val="both"/>
      </w:pPr>
      <w:r>
        <w:rPr/>
        <w:t xml:space="preserve">从标题和摘要来看，这篇文章可能存在以下一些问题：</w:t>
      </w:r>
    </w:p>
    <w:p>
      <w:pPr>
        <w:jc w:val="both"/>
      </w:pPr>
      <w:r>
        <w:rPr/>
        <w:t xml:space="preserve"/>
      </w:r>
    </w:p>
    <w:p>
      <w:pPr>
        <w:jc w:val="both"/>
      </w:pPr>
      <w:r>
        <w:rPr/>
        <w:t xml:space="preserve">1. 潜在偏见及其来源：由于只有标题和摘要可用，无法确定作者是否存在潜在偏见。然而，由于这是一项随机、双盲、对照试验，并且使用了交叉设计，可以减少潜在的偏见。</w:t>
      </w:r>
    </w:p>
    <w:p>
      <w:pPr>
        <w:jc w:val="both"/>
      </w:pPr>
      <w:r>
        <w:rPr/>
        <w:t xml:space="preserve"/>
      </w:r>
    </w:p>
    <w:p>
      <w:pPr>
        <w:jc w:val="both"/>
      </w:pPr>
      <w:r>
        <w:rPr/>
        <w:t xml:space="preserve">2. 片面报道：从摘要中无法确定作者是否提供了完整的结果。如果作者只报道了符合他们预期结果的数据，而没有提及其他可能不支持他们观点的数据，则可能存在片面报道的问题。</w:t>
      </w:r>
    </w:p>
    <w:p>
      <w:pPr>
        <w:jc w:val="both"/>
      </w:pPr>
      <w:r>
        <w:rPr/>
        <w:t xml:space="preserve"/>
      </w:r>
    </w:p>
    <w:p>
      <w:pPr>
        <w:jc w:val="both"/>
      </w:pPr>
      <w:r>
        <w:rPr/>
        <w:t xml:space="preserve">3. 无根据的主张：从摘要中无法确定作者是否提出了无根据的主张。然而，在科学研究中，主张应该基于充分的证据和数据支持。</w:t>
      </w:r>
    </w:p>
    <w:p>
      <w:pPr>
        <w:jc w:val="both"/>
      </w:pPr>
      <w:r>
        <w:rPr/>
        <w:t xml:space="preserve"/>
      </w:r>
    </w:p>
    <w:p>
      <w:pPr>
        <w:jc w:val="both"/>
      </w:pPr>
      <w:r>
        <w:rPr/>
        <w:t xml:space="preserve">4. 缺失的考虑点：从摘要中无法确定作者是否考虑到所有相关因素。特别是在涉及患者安全和治疗效果的研究中，应该考虑到可能影响结果的所有因素。</w:t>
      </w:r>
    </w:p>
    <w:p>
      <w:pPr>
        <w:jc w:val="both"/>
      </w:pPr>
      <w:r>
        <w:rPr/>
        <w:t xml:space="preserve"/>
      </w:r>
    </w:p>
    <w:p>
      <w:pPr>
        <w:jc w:val="both"/>
      </w:pPr>
      <w:r>
        <w:rPr/>
        <w:t xml:space="preserve">5. 所提出主张的缺失证据：从摘要中无法确定作者是否提供了足够的证据来支持他们的主张。科学研究应该基于可靠的数据和统计分析。</w:t>
      </w:r>
    </w:p>
    <w:p>
      <w:pPr>
        <w:jc w:val="both"/>
      </w:pPr>
      <w:r>
        <w:rPr/>
        <w:t xml:space="preserve"/>
      </w:r>
    </w:p>
    <w:p>
      <w:pPr>
        <w:jc w:val="both"/>
      </w:pPr>
      <w:r>
        <w:rPr/>
        <w:t xml:space="preserve">6. 未探索的反驳：从摘要中无法确定作者是否探索了可能存在的反驳观点。科学研究应该包括对不同观点和解释的讨论。</w:t>
      </w:r>
    </w:p>
    <w:p>
      <w:pPr>
        <w:jc w:val="both"/>
      </w:pPr>
      <w:r>
        <w:rPr/>
        <w:t xml:space="preserve"/>
      </w:r>
    </w:p>
    <w:p>
      <w:pPr>
        <w:jc w:val="both"/>
      </w:pPr>
      <w:r>
        <w:rPr/>
        <w:t xml:space="preserve">7. 宣传内容：从摘要中无法确定作者是否存在宣传内容。科学研究应该客观地呈现数据和结果，而不是试图宣传特定观点或产品。</w:t>
      </w:r>
    </w:p>
    <w:p>
      <w:pPr>
        <w:jc w:val="both"/>
      </w:pPr>
      <w:r>
        <w:rPr/>
        <w:t xml:space="preserve"/>
      </w:r>
    </w:p>
    <w:p>
      <w:pPr>
        <w:jc w:val="both"/>
      </w:pPr>
      <w:r>
        <w:rPr/>
        <w:t xml:space="preserve">8. 偏袒：从摘要中无法确定作者是否存在偏袒。然而，在科学研究中，应该避免任何形式的偏袒，以确保结果的准确性和可靠性。</w:t>
      </w:r>
    </w:p>
    <w:p>
      <w:pPr>
        <w:jc w:val="both"/>
      </w:pPr>
      <w:r>
        <w:rPr/>
        <w:t xml:space="preserve"/>
      </w:r>
    </w:p>
    <w:p>
      <w:pPr>
        <w:jc w:val="both"/>
      </w:pPr>
      <w:r>
        <w:rPr/>
        <w:t xml:space="preserve">9. 是否注意到可能的风险：从摘要中无法确定作者是否注意到可能存在的风险。在涉及患者安全和治疗效果的研究中，应该充分评估并报告任何可能存在的风险。</w:t>
      </w:r>
    </w:p>
    <w:p>
      <w:pPr>
        <w:jc w:val="both"/>
      </w:pPr>
      <w:r>
        <w:rPr/>
        <w:t xml:space="preserve"/>
      </w:r>
    </w:p>
    <w:p>
      <w:pPr>
        <w:jc w:val="both"/>
      </w:pPr>
      <w:r>
        <w:rPr/>
        <w:t xml:space="preserve">10. 没有平等地呈现双方：从摘要中无法确定作者是否平等地呈现了双方的观点。科学研究应该客观地呈现不同观点和解释，并充分讨论其优缺点。</w:t>
      </w:r>
    </w:p>
    <w:p>
      <w:pPr>
        <w:jc w:val="both"/>
      </w:pPr>
      <w:r>
        <w:rPr/>
        <w:t xml:space="preserve"/>
      </w:r>
    </w:p>
    <w:p>
      <w:pPr>
        <w:jc w:val="both"/>
      </w:pPr>
      <w:r>
        <w:rPr/>
        <w:t xml:space="preserve">总之，根据标题和摘要，这篇文章可能存在一些潜在问题，包括片面报道、无根据的主张、缺失的考虑点和证据等。然而，由于只有标题和摘要可用，无法对全文进行详细分析以确认这些问题是否存在。</w:t>
      </w:r>
    </w:p>
    <w:p>
      <w:pPr>
        <w:pStyle w:val="Heading1"/>
      </w:pPr>
      <w:bookmarkStart w:id="5" w:name="_Toc5"/>
      <w:r>
        <w:t>Topics for further research:</w:t>
      </w:r>
      <w:bookmarkEnd w:id="5"/>
    </w:p>
    <w:p>
      <w:pPr>
        <w:spacing w:after="0"/>
        <w:numPr>
          <w:ilvl w:val="0"/>
          <w:numId w:val="2"/>
        </w:numPr>
      </w:pPr>
      <w:r>
        <w:rPr/>
        <w:t xml:space="preserve">AN69 ST膜的效果评估
</w:t>
      </w:r>
    </w:p>
    <w:p>
      <w:pPr>
        <w:spacing w:after="0"/>
        <w:numPr>
          <w:ilvl w:val="0"/>
          <w:numId w:val="2"/>
        </w:numPr>
      </w:pPr>
      <w:r>
        <w:rPr/>
        <w:t xml:space="preserve">高出血风险患者的连续性肾脏替代治疗（CRRT）中的滤器寿命
</w:t>
      </w:r>
    </w:p>
    <w:p>
      <w:pPr>
        <w:spacing w:after="0"/>
        <w:numPr>
          <w:ilvl w:val="0"/>
          <w:numId w:val="2"/>
        </w:numPr>
      </w:pPr>
      <w:r>
        <w:rPr/>
        <w:t xml:space="preserve">抗凝治疗对滤器寿命的影响
</w:t>
      </w:r>
    </w:p>
    <w:p>
      <w:pPr>
        <w:spacing w:after="0"/>
        <w:numPr>
          <w:ilvl w:val="0"/>
          <w:numId w:val="2"/>
        </w:numPr>
      </w:pPr>
      <w:r>
        <w:rPr/>
        <w:t xml:space="preserve">随机、双盲、对照试验的设计
</w:t>
      </w:r>
    </w:p>
    <w:p>
      <w:pPr>
        <w:spacing w:after="0"/>
        <w:numPr>
          <w:ilvl w:val="0"/>
          <w:numId w:val="2"/>
        </w:numPr>
      </w:pPr>
      <w:r>
        <w:rPr/>
        <w:t xml:space="preserve">结果的完整性和客观性
</w:t>
      </w:r>
    </w:p>
    <w:p>
      <w:pPr>
        <w:numPr>
          <w:ilvl w:val="0"/>
          <w:numId w:val="2"/>
        </w:numPr>
      </w:pPr>
      <w:r>
        <w:rPr/>
        <w:t xml:space="preserve">患者安全和治疗效果的综合考虑</w:t>
      </w:r>
    </w:p>
    <w:p>
      <w:pPr>
        <w:pStyle w:val="Heading1"/>
      </w:pPr>
      <w:bookmarkStart w:id="6" w:name="_Toc6"/>
      <w:r>
        <w:t>Report location:</w:t>
      </w:r>
      <w:bookmarkEnd w:id="6"/>
    </w:p>
    <w:p>
      <w:hyperlink r:id="rId8" w:history="1">
        <w:r>
          <w:rPr>
            <w:color w:val="2980b9"/>
            <w:u w:val="single"/>
          </w:rPr>
          <w:t xml:space="preserve">https://www.fullpicture.app/item/6a5da57fdc0d88038c3366ca3c5a7e18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AD9E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6003637/" TargetMode="External"/><Relationship Id="rId8" Type="http://schemas.openxmlformats.org/officeDocument/2006/relationships/hyperlink" Target="https://www.fullpicture.app/item/6a5da57fdc0d88038c3366ca3c5a7e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2024-04-29T14:11:42+02:00</dcterms:created>
  <dcterms:modified xsi:type="dcterms:W3CDTF">2024-04-29T14:11:42+02:00</dcterms:modified>
</cp:coreProperties>
</file>

<file path=docProps/custom.xml><?xml version="1.0" encoding="utf-8"?>
<Properties xmlns="http://schemas.openxmlformats.org/officeDocument/2006/custom-properties" xmlns:vt="http://schemas.openxmlformats.org/officeDocument/2006/docPropsVTypes"/>
</file>