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https://minzhuzhongguo.org/UploadCenter/mz_magazine/152issue/2006_4_15_4s.htm</w:t>
        </w:r>
      </w:hyperlink>
    </w:p>
    <w:p>
      <w:pPr>
        <w:pStyle w:val="Heading1"/>
      </w:pPr>
      <w:bookmarkStart w:id="2" w:name="_Toc2"/>
      <w:r>
        <w:t>Article summary:</w:t>
      </w:r>
      <w:bookmarkEnd w:id="2"/>
    </w:p>
    <w:p>
      <w:pPr>
        <w:jc w:val="both"/>
      </w:pPr>
      <w:r>
        <w:rPr/>
        <w:t xml:space="preserve">1. Wen Tiejun's remarks discriminate against farmers: The author expresses concerns about Wen Tiejun, an agricultural expert who has been praised for his work in building a socialist countryside. However, the author argues that some of Wen Tiejun's remarks clearly discriminate against farmers.</w:t>
      </w:r>
    </w:p>
    <w:p>
      <w:pPr>
        <w:jc w:val="both"/>
      </w:pPr>
      <w:r>
        <w:rPr/>
        <w:t xml:space="preserve"/>
      </w:r>
    </w:p>
    <w:p>
      <w:pPr>
        <w:jc w:val="both"/>
      </w:pPr>
      <w:r>
        <w:rPr/>
        <w:t xml:space="preserve">2. Wen Tiejun's changing views and influence: The author notes that while Wen Tiejun has gained popularity and influence in recent years, his views have changed from praising Jiang Zemin's "capital economy" to supporting the so-called "New Deal." The author also highlights how Wen Tiejun has won awards and expanded his influence in rural construction.</w:t>
      </w:r>
    </w:p>
    <w:p>
      <w:pPr>
        <w:jc w:val="both"/>
      </w:pPr>
      <w:r>
        <w:rPr/>
        <w:t xml:space="preserve"/>
      </w:r>
    </w:p>
    <w:p>
      <w:pPr>
        <w:jc w:val="both"/>
      </w:pPr>
      <w:r>
        <w:rPr/>
        <w:t xml:space="preserve">3. Mr. Wen's development strategy discriminates against farmers: The author points out that Wen Tiejun affirms a development strategy that discriminates against farmers, emphasizing China's reliance on cheap labor as its only comparative advantage and supporting export advantages based on this. The author criticizes this strategy as discriminatory towards farmers and detrimental to sustainable development.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这篇文章对文铁军的观点进行了批判性分析，指出他的言论存在歧视农民的问题。然而，文章在批评文铁军时可能存在一些潜在偏见和片面报道。</w:t>
      </w:r>
    </w:p>
    <w:p>
      <w:pPr>
        <w:jc w:val="both"/>
      </w:pPr>
      <w:r>
        <w:rPr/>
        <w:t xml:space="preserve"/>
      </w:r>
    </w:p>
    <w:p>
      <w:pPr>
        <w:jc w:val="both"/>
      </w:pPr>
      <w:r>
        <w:rPr/>
        <w:t xml:space="preserve">首先，文章提到文铁军被宣传为“新农村建设”的旗帜人物，并且在媒体上广受赞誉。然而，文章没有提供足够的证据来支持这种说法，也没有探讨其他学者对于新农村建设的观点。</w:t>
      </w:r>
    </w:p>
    <w:p>
      <w:pPr>
        <w:jc w:val="both"/>
      </w:pPr>
      <w:r>
        <w:rPr/>
        <w:t xml:space="preserve"/>
      </w:r>
    </w:p>
    <w:p>
      <w:pPr>
        <w:jc w:val="both"/>
      </w:pPr>
      <w:r>
        <w:rPr/>
        <w:t xml:space="preserve">其次，文章引用了一些文铁军的言论来支持对他的批评。然而，文章没有提供更多关于这些言论背后原因和语境的信息。这可能导致读者对于文铁军真正意图和观点的理解不准确。</w:t>
      </w:r>
    </w:p>
    <w:p>
      <w:pPr>
        <w:jc w:val="both"/>
      </w:pPr>
      <w:r>
        <w:rPr/>
        <w:t xml:space="preserve"/>
      </w:r>
    </w:p>
    <w:p>
      <w:pPr>
        <w:jc w:val="both"/>
      </w:pPr>
      <w:r>
        <w:rPr/>
        <w:t xml:space="preserve">此外，文章还指出文铁军在一些特定问题上表现出相当熟悉。然而，文章没有进一步探讨这些问题，并且没有提供更多证据来支持对文铁军观点的质疑。</w:t>
      </w:r>
    </w:p>
    <w:p>
      <w:pPr>
        <w:jc w:val="both"/>
      </w:pPr>
      <w:r>
        <w:rPr/>
        <w:t xml:space="preserve"/>
      </w:r>
    </w:p>
    <w:p>
      <w:pPr>
        <w:jc w:val="both"/>
      </w:pPr>
      <w:r>
        <w:rPr/>
        <w:t xml:space="preserve">总体而言，这篇文章在批判性分析中存在一些缺失和不足之处。它没有充分考虑到文铁军观点背后可能存在的合理性和证据支持，也没有探索其他学者对于新农村建设的观点。因此，读者需要保持谨慎，并自行进行更全面和客观的研究来形成自己的判断。</w:t>
      </w:r>
    </w:p>
    <w:p>
      <w:pPr>
        <w:pStyle w:val="Heading1"/>
      </w:pPr>
      <w:bookmarkStart w:id="5" w:name="_Toc5"/>
      <w:r>
        <w:t>Topics for further research:</w:t>
      </w:r>
      <w:bookmarkEnd w:id="5"/>
    </w:p>
    <w:p>
      <w:pPr>
        <w:spacing w:after="0"/>
        <w:numPr>
          <w:ilvl w:val="0"/>
          <w:numId w:val="2"/>
        </w:numPr>
      </w:pPr>
      <w:r>
        <w:rPr/>
        <w:t xml:space="preserve">文铁军的观点背后的合理性和证据支持
</w:t>
      </w:r>
    </w:p>
    <w:p>
      <w:pPr>
        <w:spacing w:after="0"/>
        <w:numPr>
          <w:ilvl w:val="0"/>
          <w:numId w:val="2"/>
        </w:numPr>
      </w:pPr>
      <w:r>
        <w:rPr/>
        <w:t xml:space="preserve">其他学者对于新农村建设的观点
</w:t>
      </w:r>
    </w:p>
    <w:p>
      <w:pPr>
        <w:spacing w:after="0"/>
        <w:numPr>
          <w:ilvl w:val="0"/>
          <w:numId w:val="2"/>
        </w:numPr>
      </w:pPr>
      <w:r>
        <w:rPr/>
        <w:t xml:space="preserve">文铁军言论背后的原因和语境
</w:t>
      </w:r>
    </w:p>
    <w:p>
      <w:pPr>
        <w:spacing w:after="0"/>
        <w:numPr>
          <w:ilvl w:val="0"/>
          <w:numId w:val="2"/>
        </w:numPr>
      </w:pPr>
      <w:r>
        <w:rPr/>
        <w:t xml:space="preserve">文铁军在特定问题上的熟悉程度
</w:t>
      </w:r>
    </w:p>
    <w:p>
      <w:pPr>
        <w:spacing w:after="0"/>
        <w:numPr>
          <w:ilvl w:val="0"/>
          <w:numId w:val="2"/>
        </w:numPr>
      </w:pPr>
      <w:r>
        <w:rPr/>
        <w:t xml:space="preserve">文章中未探讨的问题和观点
</w:t>
      </w:r>
    </w:p>
    <w:p>
      <w:pPr>
        <w:numPr>
          <w:ilvl w:val="0"/>
          <w:numId w:val="2"/>
        </w:numPr>
      </w:pPr>
      <w:r>
        <w:rPr/>
        <w:t xml:space="preserve">更全面和客观的研究来形成自己的判断</w:t>
      </w:r>
    </w:p>
    <w:p>
      <w:pPr>
        <w:pStyle w:val="Heading1"/>
      </w:pPr>
      <w:bookmarkStart w:id="6" w:name="_Toc6"/>
      <w:r>
        <w:t>Report location:</w:t>
      </w:r>
      <w:bookmarkEnd w:id="6"/>
    </w:p>
    <w:p>
      <w:hyperlink r:id="rId8" w:history="1">
        <w:r>
          <w:rPr>
            <w:color w:val="2980b9"/>
            <w:u w:val="single"/>
          </w:rPr>
          <w:t xml:space="preserve">https://www.fullpicture.app/item/6a567927aab95712afab39273c8f8960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C50E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nzhuzhongguo.org/UploadCenter/mz_magazine/152issue/2006_4_15_4s.htm" TargetMode="External"/><Relationship Id="rId8" Type="http://schemas.openxmlformats.org/officeDocument/2006/relationships/hyperlink" Target="https://www.fullpicture.app/item/6a567927aab95712afab39273c8f89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2023-09-12T23:14:20+02:00</dcterms:created>
  <dcterms:modified xsi:type="dcterms:W3CDTF">2023-09-12T23:14:20+02:00</dcterms:modified>
</cp:coreProperties>
</file>

<file path=docProps/custom.xml><?xml version="1.0" encoding="utf-8"?>
<Properties xmlns="http://schemas.openxmlformats.org/officeDocument/2006/custom-properties" xmlns:vt="http://schemas.openxmlformats.org/officeDocument/2006/docPropsVTypes"/>
</file>