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Applying Statistical and Complex Network Methods to Explore the Key Signaling Molecules of Acupuncture Regulating Neuroendocrine-Immune Network - PubMed</w:t>
      </w:r>
      <w:br/>
      <w:hyperlink r:id="rId7" w:history="1">
        <w:r>
          <w:rPr>
            <w:color w:val="2980b9"/>
            <w:u w:val="single"/>
          </w:rPr>
          <w:t xml:space="preserve">https://pubmed.ncbi.nlm.nih.gov/29785197/</w:t>
        </w:r>
      </w:hyperlink>
    </w:p>
    <w:p>
      <w:pPr>
        <w:pStyle w:val="Heading1"/>
      </w:pPr>
      <w:bookmarkStart w:id="2" w:name="_Toc2"/>
      <w:r>
        <w:t>Article summary:</w:t>
      </w:r>
      <w:bookmarkEnd w:id="2"/>
    </w:p>
    <w:p>
      <w:pPr>
        <w:jc w:val="both"/>
      </w:pPr>
      <w:r>
        <w:rPr/>
        <w:t xml:space="preserve">1. 本研究应用统计和复杂网络方法探索针灸调节神经内分泌免疫网络的关键信号分子。</w:t>
      </w:r>
    </w:p>
    <w:p>
      <w:pPr>
        <w:jc w:val="both"/>
      </w:pPr>
      <w:r>
        <w:rPr/>
        <w:t xml:space="preserve">2. 实验结果显示，针灸对热性疼痛具有镇痛作用，并且对CFA大鼠的后爪肿胀具有明显的抗炎作用。</w:t>
      </w:r>
    </w:p>
    <w:p>
      <w:pPr>
        <w:jc w:val="both"/>
      </w:pPr>
      <w:r>
        <w:rPr/>
        <w:t xml:space="preserve">3. 针灸在ST36穴位引起了常见信号分子的显著变化，这表明针灸可以通过调节这些信号分子来发挥其治疗作用。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潜在偏见及其来源：文章没有提及作者的潜在利益冲突或研究资助来源。这可能引发对研究结果的怀疑，因为存在利益冲突可能会影响作者的客观性。</w:t>
      </w:r>
    </w:p>
    <w:p>
      <w:pPr>
        <w:jc w:val="both"/>
      </w:pPr>
      <w:r>
        <w:rPr/>
        <w:t xml:space="preserve"/>
      </w:r>
    </w:p>
    <w:p>
      <w:pPr>
        <w:jc w:val="both"/>
      </w:pPr>
      <w:r>
        <w:rPr/>
        <w:t xml:space="preserve">2. 片面报道：文章只关注了针灸治疗对神经内分泌免疫网络的调节作用，而没有提及其他可能的治疗方法或干预措施。这种片面报道可能导致读者对针灸治疗效果的过度夸大。</w:t>
      </w:r>
    </w:p>
    <w:p>
      <w:pPr>
        <w:jc w:val="both"/>
      </w:pPr>
      <w:r>
        <w:rPr/>
        <w:t xml:space="preserve"/>
      </w:r>
    </w:p>
    <w:p>
      <w:pPr>
        <w:jc w:val="both"/>
      </w:pPr>
      <w:r>
        <w:rPr/>
        <w:t xml:space="preserve">3. 无根据的主张：文章声称针灸治疗具有镇痛和抗炎作用，但并未提供足够的证据来支持这些主张。缺乏相关实验数据或统计分析结果使得读者难以评估这些主张的可靠性。</w:t>
      </w:r>
    </w:p>
    <w:p>
      <w:pPr>
        <w:jc w:val="both"/>
      </w:pPr>
      <w:r>
        <w:rPr/>
        <w:t xml:space="preserve"/>
      </w:r>
    </w:p>
    <w:p>
      <w:pPr>
        <w:jc w:val="both"/>
      </w:pPr>
      <w:r>
        <w:rPr/>
        <w:t xml:space="preserve">4. 缺失的考虑点：文章没有讨论针灸治疗可能存在的风险或副作用。这种缺失使得读者无法全面了解针灸治疗是否适合他们，并且忽略了潜在风险因素。</w:t>
      </w:r>
    </w:p>
    <w:p>
      <w:pPr>
        <w:jc w:val="both"/>
      </w:pPr>
      <w:r>
        <w:rPr/>
        <w:t xml:space="preserve"/>
      </w:r>
    </w:p>
    <w:p>
      <w:pPr>
        <w:jc w:val="both"/>
      </w:pPr>
      <w:r>
        <w:rPr/>
        <w:t xml:space="preserve">5. 所提出主张的缺失证据：文章提到针灸治疗对热痛觉过敏和脚肿胀具有显著效果，但并未提供详细的实验数据或统计分析结果来支持这些主张。这使得读者难以确定这些效果是否真实可靠。</w:t>
      </w:r>
    </w:p>
    <w:p>
      <w:pPr>
        <w:jc w:val="both"/>
      </w:pPr>
      <w:r>
        <w:rPr/>
        <w:t xml:space="preserve"/>
      </w:r>
    </w:p>
    <w:p>
      <w:pPr>
        <w:jc w:val="both"/>
      </w:pPr>
      <w:r>
        <w:rPr/>
        <w:t xml:space="preserve">6. 未探索的反驳：文章没有探讨其他学者或研究人员对针灸治疗效果的不同观点或反驳意见。这种缺乏平衡性可能导致读者对针灸治疗效果的评估存在偏差。</w:t>
      </w:r>
    </w:p>
    <w:p>
      <w:pPr>
        <w:jc w:val="both"/>
      </w:pPr>
      <w:r>
        <w:rPr/>
        <w:t xml:space="preserve"/>
      </w:r>
    </w:p>
    <w:p>
      <w:pPr>
        <w:jc w:val="both"/>
      </w:pPr>
      <w:r>
        <w:rPr/>
        <w:t xml:space="preserve">7. 宣传内容和偏袒：文章中使用了一些形容词和表述方式，可能会给读者留下针灸治疗非常有效的印象。这种宣传性语言可能会导致读者对针灸治疗效果的期望过高，并忽视其他可能的治疗选择。</w:t>
      </w:r>
    </w:p>
    <w:p>
      <w:pPr>
        <w:jc w:val="both"/>
      </w:pPr>
      <w:r>
        <w:rPr/>
        <w:t xml:space="preserve"/>
      </w:r>
    </w:p>
    <w:p>
      <w:pPr>
        <w:jc w:val="both"/>
      </w:pPr>
      <w:r>
        <w:rPr/>
        <w:t xml:space="preserve">总体而言，上述文章在提供关于针灸治疗调节神经内分泌免疫网络作用的信息时存在一些问题和不足之处。更全面、客观和平衡地呈现相关数据、考虑潜在风险、探讨不同观点以及避免宣传性语言可能会提高文章的可信度和科学性。</w:t>
      </w:r>
    </w:p>
    <w:p>
      <w:pPr>
        <w:pStyle w:val="Heading1"/>
      </w:pPr>
      <w:bookmarkStart w:id="5" w:name="_Toc5"/>
      <w:r>
        <w:t>Topics for further research:</w:t>
      </w:r>
      <w:bookmarkEnd w:id="5"/>
    </w:p>
    <w:p>
      <w:pPr>
        <w:spacing w:after="0"/>
        <w:numPr>
          <w:ilvl w:val="0"/>
          <w:numId w:val="2"/>
        </w:numPr>
      </w:pPr>
      <w:r>
        <w:rPr/>
        <w:t xml:space="preserve">针灸治疗的潜在利益冲突或研究资助来源
</w:t>
      </w:r>
    </w:p>
    <w:p>
      <w:pPr>
        <w:spacing w:after="0"/>
        <w:numPr>
          <w:ilvl w:val="0"/>
          <w:numId w:val="2"/>
        </w:numPr>
      </w:pPr>
      <w:r>
        <w:rPr/>
        <w:t xml:space="preserve">其他可能的治疗方法或干预措施
</w:t>
      </w:r>
    </w:p>
    <w:p>
      <w:pPr>
        <w:spacing w:after="0"/>
        <w:numPr>
          <w:ilvl w:val="0"/>
          <w:numId w:val="2"/>
        </w:numPr>
      </w:pPr>
      <w:r>
        <w:rPr/>
        <w:t xml:space="preserve">针灸治疗镇痛和抗炎作用的证据
</w:t>
      </w:r>
    </w:p>
    <w:p>
      <w:pPr>
        <w:spacing w:after="0"/>
        <w:numPr>
          <w:ilvl w:val="0"/>
          <w:numId w:val="2"/>
        </w:numPr>
      </w:pPr>
      <w:r>
        <w:rPr/>
        <w:t xml:space="preserve">针灸治疗的风险或副作用
</w:t>
      </w:r>
    </w:p>
    <w:p>
      <w:pPr>
        <w:spacing w:after="0"/>
        <w:numPr>
          <w:ilvl w:val="0"/>
          <w:numId w:val="2"/>
        </w:numPr>
      </w:pPr>
      <w:r>
        <w:rPr/>
        <w:t xml:space="preserve">针灸治疗对热痛觉过敏和脚肿胀的实验数据或统计分析结果
</w:t>
      </w:r>
    </w:p>
    <w:p>
      <w:pPr>
        <w:numPr>
          <w:ilvl w:val="0"/>
          <w:numId w:val="2"/>
        </w:numPr>
      </w:pPr>
      <w:r>
        <w:rPr/>
        <w:t xml:space="preserve">其他学者或研究人员对针灸治疗效果的观点或反驳意见</w:t>
      </w:r>
    </w:p>
    <w:p>
      <w:pPr>
        <w:pStyle w:val="Heading1"/>
      </w:pPr>
      <w:bookmarkStart w:id="6" w:name="_Toc6"/>
      <w:r>
        <w:t>Report location:</w:t>
      </w:r>
      <w:bookmarkEnd w:id="6"/>
    </w:p>
    <w:p>
      <w:hyperlink r:id="rId8" w:history="1">
        <w:r>
          <w:rPr>
            <w:color w:val="2980b9"/>
            <w:u w:val="single"/>
          </w:rPr>
          <w:t xml:space="preserve">https://www.fullpicture.app/item/6a11d791a8c59051eeed8c0ea78a8fbb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6D3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785197/" TargetMode="External"/><Relationship Id="rId8" Type="http://schemas.openxmlformats.org/officeDocument/2006/relationships/hyperlink" Target="https://www.fullpicture.app/item/6a11d791a8c59051eeed8c0ea78a8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2023-08-11T00:17:58+02:00</dcterms:created>
  <dcterms:modified xsi:type="dcterms:W3CDTF">2023-08-11T00:17:58+02:00</dcterms:modified>
</cp:coreProperties>
</file>

<file path=docProps/custom.xml><?xml version="1.0" encoding="utf-8"?>
<Properties xmlns="http://schemas.openxmlformats.org/officeDocument/2006/custom-properties" xmlns:vt="http://schemas.openxmlformats.org/officeDocument/2006/docPropsVTypes"/>
</file>