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Rate of hydrolysis and degradation of the cyanogenic glycoside – dhurrin – in soil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https://www.sciencedirect.com/science/article/pii/S0045653506013506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本研究评估了氰苷化合物dhurrin在土壤中的水解、降解和吸附行为。</w:t>
      </w:r>
    </w:p>
    <w:p>
      <w:pPr>
        <w:jc w:val="both"/>
      </w:pPr>
      <w:r>
        <w:rPr/>
        <w:t xml:space="preserve">2. 水解是一个一级反应，其速率受到dhurrin和氢氧根离子浓度的影响。水解半衰期在不同条件下范围广泛。</w:t>
      </w:r>
    </w:p>
    <w:p>
      <w:pPr>
        <w:jc w:val="both"/>
      </w:pPr>
      <w:r>
        <w:rPr/>
        <w:t xml:space="preserve">3. 在土壤中，dhurrin的降解主要由酶降解过程驱动，而水解只能解释部分降解。土壤类型和成分对dhurrin的降解速率有重要影响。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偏见及其来源：文章没有明确提到作者的背景或利益关系，这可能导致潜在的偏见。例如，如果作者与某个农业公司有联系，他们可能倾向于低估氰苷对土壤和水质的影响。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片面报道：文章只关注了dhurrin在土壤中的水解、降解和吸附行为，而没有探讨其他潜在影响，如氰苷对土壤微生物活动或植物生长的影响。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无根据的主张：文章声称添加腐殖酸可以增加dhurrin的水解速率十倍，但没有提供任何实验证据来支持这一主张。同样地，文章声称高岭石或针铁矿会显著降低dhurrin的水解速率，但也没有提供相关证据。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缺失的考虑点：文章没有考虑到其他因素可能会影响dhurrin在土壤中的命运，如温度、湿度、土壤类型等。这些因素可能会对水解、降解和吸附过程产生重要影响。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所提出主张的缺失证据：文章提到水解在表土中解释了高达45%的dhurrin降解，但没有提供支持这一主张的具体数据或实验证据。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未探索的反驳：文章没有探讨可能存在的反驳观点或研究结果。例如，是否有其他研究表明dhurrin对土壤和水质有更严重的影响？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宣传内容：文章没有提供足够的信息来评估dhurrin对土壤和水质的潜在风险。它是否考虑了dhurrin在农业生产中的使用情况？它是否提供了任何关于如何减少dhurrin对环境影响的建议？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偏袒：文章似乎偏向于认为dhurrin在土壤中的降解主要是通过酶降解而不是水解。然而，这一观点可能受到作者个人偏好或利益关系的影响。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是否注意到可能的风险：文章没有充分讨论dhurrin对土壤和水质可能造成的潜在风险。例如，如果dhurrin被释放到地下水中，会对人类和动物健康产生什么样的影响？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没有平等地呈现双方：文章似乎更关注dhurrin在土壤中的降解过程，而没有平等地呈现其他可能的观点或研究结果。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的偏见、片面报道、无根据的主张、缺失的考虑点和证据，以及未探索的反驳。对于dhurrin在土壤中的水解、降解和吸附行为以及其对环境的潜在影响，还需要进行更全面和客观的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其他潜在影响
</w:t>
      </w:r>
    </w:p>
    <w:p>
      <w:pPr>
        <w:spacing w:after="0"/>
        <w:numPr>
          <w:ilvl w:val="0"/>
          <w:numId w:val="2"/>
        </w:numPr>
      </w:pPr>
      <w:r>
        <w:rPr/>
        <w:t xml:space="preserve">添加腐殖酸的效果缺乏实验证据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其他可能影响dhurrin命运的因素
</w:t>
      </w:r>
    </w:p>
    <w:p>
      <w:pPr>
        <w:spacing w:after="0"/>
        <w:numPr>
          <w:ilvl w:val="0"/>
          <w:numId w:val="2"/>
        </w:numPr>
      </w:pPr>
      <w:r>
        <w:rPr/>
        <w:t xml:space="preserve">缺乏支持水解在表土中解释45% dhurrin降解的具体数据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未探索的反驳观点或研究结果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缺乏关于dhurrin对土壤和水质潜在风险的信息
</w:t>
      </w:r>
    </w:p>
    <w:p>
      <w:pPr>
        <w:spacing w:after="0"/>
        <w:numPr>
          <w:ilvl w:val="0"/>
          <w:numId w:val="2"/>
        </w:numPr>
      </w:pPr>
      <w:r>
        <w:rPr/>
        <w:t xml:space="preserve">对dhurrin降解过程的偏袒
</w:t>
      </w:r>
    </w:p>
    <w:p>
      <w:pPr>
        <w:spacing w:after="0"/>
        <w:numPr>
          <w:ilvl w:val="0"/>
          <w:numId w:val="2"/>
        </w:numPr>
      </w:pPr>
      <w:r>
        <w:rPr/>
        <w:t xml:space="preserve">潜在风险的忽视
1</w:t>
      </w:r>
    </w:p>
    <w:p>
      <w:pPr>
        <w:numPr>
          <w:ilvl w:val="0"/>
          <w:numId w:val="2"/>
        </w:numPr>
      </w:pPr>
      <w:r>
        <w:rPr/>
        <w:t xml:space="preserve">缺乏平等呈现双方观点或研究结果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https://www.fullpicture.app/item/6a0b2165697439453d61fa9cf7c3772e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C19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5653506013506" TargetMode="External"/><Relationship Id="rId8" Type="http://schemas.openxmlformats.org/officeDocument/2006/relationships/hyperlink" Target="https://www.fullpicture.app/item/6a0b2165697439453d61fa9cf7c377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2024-04-18T15:40:57+02:00</dcterms:created>
  <dcterms:modified xsi:type="dcterms:W3CDTF">2024-04-18T15:40:57+02:00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