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运动和慢性疼痛 - PubMed</w:t>
      </w:r>
      <w:br/>
      <w:hyperlink r:id="rId7" w:history="1">
        <w:r>
          <w:rPr>
            <w:color w:val="2980b9"/>
            <w:u w:val="single"/>
          </w:rPr>
          <w:t xml:space="preserve">https://pubmed.ncbi.nlm.nih.gov/32342462/</w:t>
        </w:r>
      </w:hyperlink>
    </w:p>
    <w:p>
      <w:pPr>
        <w:pStyle w:val="Heading1"/>
      </w:pPr>
      <w:bookmarkStart w:id="2" w:name="_Toc2"/>
      <w:r>
        <w:t>Article summary:</w:t>
      </w:r>
      <w:bookmarkEnd w:id="2"/>
    </w:p>
    <w:p>
      <w:pPr>
        <w:jc w:val="both"/>
      </w:pPr>
      <w:r>
        <w:rPr/>
        <w:t xml:space="preserve">1. 运动对慢性疼痛有积极的影响：文章提供了运动在不同慢性疼痛情况下的有效性证据，包括慢性腰痛、纤维肌痛、骨关节炎、类风湿性关节炎和偏头痛。运动对大多数患有慢性疼痛的患者都有直接和间接的好处。</w:t>
      </w:r>
    </w:p>
    <w:p>
      <w:pPr>
        <w:jc w:val="both"/>
      </w:pPr>
      <w:r>
        <w:rPr/>
        <w:t xml:space="preserve"/>
      </w:r>
    </w:p>
    <w:p>
      <w:pPr>
        <w:jc w:val="both"/>
      </w:pPr>
      <w:r>
        <w:rPr/>
        <w:t xml:space="preserve">2. 有效的运动方案包括教育和认知重组：为了逆转与慢性疼痛相关的神经系统变化，运动方案应包括教育和认知重组，以促进行为激活并重新概念化对于疼痛的理解。这旨在逐渐扭转恶性循环，改善疼痛、惰性、久坐行为和残疾。</w:t>
      </w:r>
    </w:p>
    <w:p>
      <w:pPr>
        <w:jc w:val="both"/>
      </w:pPr>
      <w:r>
        <w:rPr/>
        <w:t xml:space="preserve"/>
      </w:r>
    </w:p>
    <w:p>
      <w:pPr>
        <w:jc w:val="both"/>
      </w:pPr>
      <w:r>
        <w:rPr/>
        <w:t xml:space="preserve">3. 长期、一致、个体化的基于运动的治疗方法最有效：文章强调长期、一致且个体化的基于运动的治疗方法是改善慢性疼痛和功能最有效的方式。这意味着需要持续进行定制化的运动计划，并将其作为长期的治疗策略。</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根据提供的信息，无法对文章进行详细的批判性分析。</w:t>
      </w:r>
    </w:p>
    <w:p>
      <w:pPr>
        <w:pStyle w:val="Heading1"/>
      </w:pPr>
      <w:bookmarkStart w:id="5" w:name="_Toc5"/>
      <w:r>
        <w:t>Topics for further research:</w:t>
      </w:r>
      <w:bookmarkEnd w:id="5"/>
    </w:p>
    <w:p>
      <w:pPr>
        <w:spacing w:after="0"/>
        <w:numPr>
          <w:ilvl w:val="0"/>
          <w:numId w:val="2"/>
        </w:numPr>
      </w:pPr>
      <w:r>
        <w:rPr/>
        <w:t xml:space="preserve">批判性分析：文章是否提供了足够的证据和论据来支持其观点？是否有逻辑漏洞或矛盾之处？是否有偏见或偏颇的观点？
</w:t>
      </w:r>
    </w:p>
    <w:p>
      <w:pPr>
        <w:spacing w:after="0"/>
        <w:numPr>
          <w:ilvl w:val="0"/>
          <w:numId w:val="2"/>
        </w:numPr>
      </w:pPr>
      <w:r>
        <w:rPr/>
        <w:t xml:space="preserve">详细关键短语：文章中是否使用了具体的词语或短语来描述和解释观点？这些词语是否清晰明了，有助于读者理解作者的意图？
</w:t>
      </w:r>
    </w:p>
    <w:p>
      <w:pPr>
        <w:spacing w:after="0"/>
        <w:numPr>
          <w:ilvl w:val="0"/>
          <w:numId w:val="2"/>
        </w:numPr>
      </w:pPr>
      <w:r>
        <w:rPr/>
        <w:t xml:space="preserve">未涵盖的主题：文章是否遗漏了一些重要的主题或观点？是否有其他相关的信息或背景知识可以帮助读者更好地理解文章？
</w:t>
      </w:r>
    </w:p>
    <w:p>
      <w:pPr>
        <w:spacing w:after="0"/>
        <w:numPr>
          <w:ilvl w:val="0"/>
          <w:numId w:val="2"/>
        </w:numPr>
      </w:pPr>
      <w:r>
        <w:rPr/>
        <w:t xml:space="preserve">证据和论据：文章是否提供了足够的证据和论据来支持其观点？这些证据和论据是否可靠和可信？
</w:t>
      </w:r>
    </w:p>
    <w:p>
      <w:pPr>
        <w:spacing w:after="0"/>
        <w:numPr>
          <w:ilvl w:val="0"/>
          <w:numId w:val="2"/>
        </w:numPr>
      </w:pPr>
      <w:r>
        <w:rPr/>
        <w:t xml:space="preserve">逻辑漏洞或矛盾：文章中是否存在逻辑上的错误或矛盾之处？是否有不一致的观点或信息？
</w:t>
      </w:r>
    </w:p>
    <w:p>
      <w:pPr>
        <w:numPr>
          <w:ilvl w:val="0"/>
          <w:numId w:val="2"/>
        </w:numPr>
      </w:pPr>
      <w:r>
        <w:rPr/>
        <w:t xml:space="preserve">偏见或偏颇的观点：文章中是否存在偏见或偏颇的观点？是否有任何偏见或偏颇的语言或表达方式？</w:t>
      </w:r>
    </w:p>
    <w:p>
      <w:pPr>
        <w:pStyle w:val="Heading1"/>
      </w:pPr>
      <w:bookmarkStart w:id="6" w:name="_Toc6"/>
      <w:r>
        <w:t>Report location:</w:t>
      </w:r>
      <w:bookmarkEnd w:id="6"/>
    </w:p>
    <w:p>
      <w:hyperlink r:id="rId8" w:history="1">
        <w:r>
          <w:rPr>
            <w:color w:val="2980b9"/>
            <w:u w:val="single"/>
          </w:rPr>
          <w:t xml:space="preserve">https://www.fullpicture.app/item/69f9b6c3862086e8532a971bfaf40000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4BF12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2342462/" TargetMode="External"/><Relationship Id="rId8" Type="http://schemas.openxmlformats.org/officeDocument/2006/relationships/hyperlink" Target="https://www.fullpicture.app/item/69f9b6c3862086e8532a971bfaf400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2024-01-05T11:41:04+01:00</dcterms:created>
  <dcterms:modified xsi:type="dcterms:W3CDTF">2024-01-05T11:41:04+01:00</dcterms:modified>
</cp:coreProperties>
</file>

<file path=docProps/custom.xml><?xml version="1.0" encoding="utf-8"?>
<Properties xmlns="http://schemas.openxmlformats.org/officeDocument/2006/custom-properties" xmlns:vt="http://schemas.openxmlformats.org/officeDocument/2006/docPropsVTypes"/>
</file>