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Modeling Students’ Attention in the Classroom using Eyetrackers. Proceedings of the 2019 ACM Southeast Conference on ZZZ - ACM SE ’19 | 10.1145/3299815.3314424</w:t>
      </w:r>
      <w:br/>
      <w:hyperlink r:id="rId7" w:history="1">
        <w:r>
          <w:rPr>
            <w:color w:val="2980b9"/>
            <w:u w:val="single"/>
          </w:rPr>
          <w:t xml:space="preserve">https://sci-hub.se/10.1145/3299815.3314424</w:t>
        </w:r>
      </w:hyperlink>
    </w:p>
    <w:p>
      <w:pPr>
        <w:pStyle w:val="Heading1"/>
      </w:pPr>
      <w:bookmarkStart w:id="2" w:name="_Toc2"/>
      <w:r>
        <w:t>Article summary:</w:t>
      </w:r>
      <w:bookmarkEnd w:id="2"/>
    </w:p>
    <w:p>
      <w:pPr>
        <w:jc w:val="both"/>
      </w:pPr>
      <w:r>
        <w:rPr/>
        <w:t xml:space="preserve">1. The article discusses a study that used eyetrackers to model students' attention in the classroom.</w:t>
      </w:r>
    </w:p>
    <w:p>
      <w:pPr>
        <w:jc w:val="both"/>
      </w:pPr>
      <w:r>
        <w:rPr/>
        <w:t xml:space="preserve">2. The researchers aimed to understand how students allocate their attention during lectures and whether certain factors, such as gender or prior knowledge, influence attention patterns.</w:t>
      </w:r>
    </w:p>
    <w:p>
      <w:pPr>
        <w:jc w:val="both"/>
      </w:pPr>
      <w:r>
        <w:rPr/>
        <w:t xml:space="preserve">3. The findings of the study provide insights into student engagement and can be used to improve teaching strategies and classroom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"Modeling Students’ Attention in the Classroom using Eyetrackers" discusses a study conducted by Veliyath, De, Allen, Hodges, and Mitra (2019) on the use of eyetrackers to understand students' attention in the classroom. While the article provides some valuable insights into this topic, there are several areas that require critical analysis.</w:t>
      </w:r>
    </w:p>
    <w:p>
      <w:pPr>
        <w:jc w:val="both"/>
      </w:pPr>
      <w:r>
        <w:rPr/>
        <w:t xml:space="preserve"/>
      </w:r>
    </w:p>
    <w:p>
      <w:pPr>
        <w:jc w:val="both"/>
      </w:pPr>
      <w:r>
        <w:rPr/>
        <w:t xml:space="preserve">One potential bias in this article is the limited scope of the study. The authors focus solely on modeling students' attention using eyetrackers without considering other factors that may influence attention in the classroom. For example, they do not explore how teaching methods or classroom environment might impact attention levels. This narrow focus limits the generalizability of their findings and fails to provide a comprehensive understanding of student attention.</w:t>
      </w:r>
    </w:p>
    <w:p>
      <w:pPr>
        <w:jc w:val="both"/>
      </w:pPr>
      <w:r>
        <w:rPr/>
        <w:t xml:space="preserve"/>
      </w:r>
    </w:p>
    <w:p>
      <w:pPr>
        <w:jc w:val="both"/>
      </w:pPr>
      <w:r>
        <w:rPr/>
        <w:t xml:space="preserve">Another issue is the lack of evidence provided for some of the claims made in the article. The authors state that eyetrackers can accurately measure students' attention levels but do not provide sufficient evidence to support this claim. They also mention that their model can predict students' engagement with high accuracy but do not present any data or statistical analysis to back up this assertion. Without supporting evidence, these claims remain unsupported and should be viewed with caution.</w:t>
      </w:r>
    </w:p>
    <w:p>
      <w:pPr>
        <w:jc w:val="both"/>
      </w:pPr>
      <w:r>
        <w:rPr/>
        <w:t xml:space="preserve"/>
      </w:r>
    </w:p>
    <w:p>
      <w:pPr>
        <w:jc w:val="both"/>
      </w:pPr>
      <w:r>
        <w:rPr/>
        <w:t xml:space="preserve">Additionally, there is a potential promotional aspect to this article. The inclusion of a link to Sci-Hub at the beginning suggests an endorsement or promotion of this website for accessing scientific articles. While Sci-Hub has been controversial due to copyright infringement issues, no discussion or critique of its legality or ethical implications is provided in the article. This omission raises questions about potential biases towards open access initiatives and whether alternative viewpoints were considered.</w:t>
      </w:r>
    </w:p>
    <w:p>
      <w:pPr>
        <w:jc w:val="both"/>
      </w:pPr>
      <w:r>
        <w:rPr/>
        <w:t xml:space="preserve"/>
      </w:r>
    </w:p>
    <w:p>
      <w:pPr>
        <w:jc w:val="both"/>
      </w:pPr>
      <w:r>
        <w:rPr/>
        <w:t xml:space="preserve">Furthermore, it is important to note that possible risks associated with using eyetrackers in classrooms are not adequately addressed in this article. Privacy concerns related to collecting and analyzing students' eye-tracking data are not discussed, nor are any measures mentioned to mitigate these risks. This oversight highlights a potential bias towards the benefits of eyetracking technology without considering its potential drawbacks.</w:t>
      </w:r>
    </w:p>
    <w:p>
      <w:pPr>
        <w:jc w:val="both"/>
      </w:pPr>
      <w:r>
        <w:rPr/>
        <w:t xml:space="preserve"/>
      </w:r>
    </w:p>
    <w:p>
      <w:pPr>
        <w:jc w:val="both"/>
      </w:pPr>
      <w:r>
        <w:rPr/>
        <w:t xml:space="preserve">The article also lacks exploration of counterarguments or alternative perspectives. It presents a one-sided view that suggests eyetrackers are an effective tool for understanding students' attention in the classroom. However, there may be valid criticisms or limitations to this approach that are not addressed. By failing to acknowledge and address potential counterarguments, the article presents a biased perspective.</w:t>
      </w:r>
    </w:p>
    <w:p>
      <w:pPr>
        <w:jc w:val="both"/>
      </w:pPr>
      <w:r>
        <w:rPr/>
        <w:t xml:space="preserve"/>
      </w:r>
    </w:p>
    <w:p>
      <w:pPr>
        <w:jc w:val="both"/>
      </w:pPr>
      <w:r>
        <w:rPr/>
        <w:t xml:space="preserve">In terms of reporting, the article is concise and provides a clear overview of the study conducted by Veliyath et al. However, it lacks depth in certain areas and could benefit from more detailed explanations of methodology and results. This limited reporting may hinder readers' ability to fully evaluate the study's findings and conclusions.</w:t>
      </w:r>
    </w:p>
    <w:p>
      <w:pPr>
        <w:jc w:val="both"/>
      </w:pPr>
      <w:r>
        <w:rPr/>
        <w:t xml:space="preserve"/>
      </w:r>
    </w:p>
    <w:p>
      <w:pPr>
        <w:jc w:val="both"/>
      </w:pPr>
      <w:r>
        <w:rPr/>
        <w:t xml:space="preserve">In conclusion, while the article "Modeling Students’ Attention in the Classroom using Eyetrackers" offers some valuable insights into understanding student attention, it has several limitations and biases that need to be critically analyzed. These include a narrow focus on eyetracking technology, unsupported claims, promotional content, lack of consideration for alternative viewpoints, and inadequate reporting. Readers should approach this article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Teaching methods and student attention in the classroom
</w:t>
      </w:r>
    </w:p>
    <w:p>
      <w:pPr>
        <w:spacing w:after="0"/>
        <w:numPr>
          <w:ilvl w:val="0"/>
          <w:numId w:val="2"/>
        </w:numPr>
      </w:pPr>
      <w:r>
        <w:rPr/>
        <w:t xml:space="preserve">Impact of classroom environment on student attention
</w:t>
      </w:r>
    </w:p>
    <w:p>
      <w:pPr>
        <w:spacing w:after="0"/>
        <w:numPr>
          <w:ilvl w:val="0"/>
          <w:numId w:val="2"/>
        </w:numPr>
      </w:pPr>
      <w:r>
        <w:rPr/>
        <w:t xml:space="preserve">Accuracy of eyetrackers in measuring attention levels
</w:t>
      </w:r>
    </w:p>
    <w:p>
      <w:pPr>
        <w:spacing w:after="0"/>
        <w:numPr>
          <w:ilvl w:val="0"/>
          <w:numId w:val="2"/>
        </w:numPr>
      </w:pPr>
      <w:r>
        <w:rPr/>
        <w:t xml:space="preserve">Statistical analysis of the model's ability to predict student engagement
</w:t>
      </w:r>
    </w:p>
    <w:p>
      <w:pPr>
        <w:spacing w:after="0"/>
        <w:numPr>
          <w:ilvl w:val="0"/>
          <w:numId w:val="2"/>
        </w:numPr>
      </w:pPr>
      <w:r>
        <w:rPr/>
        <w:t xml:space="preserve">Legal and ethical implications of using Sci-Hub for accessing scientific articles
</w:t>
      </w:r>
    </w:p>
    <w:p>
      <w:pPr>
        <w:numPr>
          <w:ilvl w:val="0"/>
          <w:numId w:val="2"/>
        </w:numPr>
      </w:pPr>
      <w:r>
        <w:rPr/>
        <w:t xml:space="preserve">Privacy concerns and risks associated with collecting and analyzing eye-tracking data in classrooms</w:t>
      </w:r>
    </w:p>
    <w:p>
      <w:pPr>
        <w:pStyle w:val="Heading1"/>
      </w:pPr>
      <w:bookmarkStart w:id="6" w:name="_Toc6"/>
      <w:r>
        <w:t>Report location:</w:t>
      </w:r>
      <w:bookmarkEnd w:id="6"/>
    </w:p>
    <w:p>
      <w:hyperlink r:id="rId8" w:history="1">
        <w:r>
          <w:rPr>
            <w:color w:val="2980b9"/>
            <w:u w:val="single"/>
          </w:rPr>
          <w:t xml:space="preserve">https://www.fullpicture.app/item/69bf230cadf8d2c2a8efb20027828831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1A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45/3299815.3314424" TargetMode="External"/><Relationship Id="rId8" Type="http://schemas.openxmlformats.org/officeDocument/2006/relationships/hyperlink" Target="https://www.fullpicture.app/item/69bf230cadf8d2c2a8efb200278288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2024-07-18T12:30:29+02:00</dcterms:created>
  <dcterms:modified xsi:type="dcterms:W3CDTF">2024-07-18T12:30:29+02:00</dcterms:modified>
</cp:coreProperties>
</file>

<file path=docProps/custom.xml><?xml version="1.0" encoding="utf-8"?>
<Properties xmlns="http://schemas.openxmlformats.org/officeDocument/2006/custom-properties" xmlns:vt="http://schemas.openxmlformats.org/officeDocument/2006/docPropsVTypes"/>
</file>