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Can case-based payment contain healthcare costs? - A curious case from China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https://www.sciencedirect.com/science/article/pii/S0277953622006906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Case-based payment pilot in Tianjin, China decreased per-admission costs for certain case-mixes but increased per-admission spending for specific diseases due to high cost therapeutic regimes.</w:t>
      </w:r>
    </w:p>
    <w:p>
      <w:pPr>
        <w:jc w:val="both"/>
      </w:pPr>
      <w:r>
        <w:rPr/>
        <w:t xml:space="preserve">2. The program decreased length-of-stay and out-of-pocket costs but did not increase readmissions.</w:t>
      </w:r>
    </w:p>
    <w:p>
      <w:pPr>
        <w:jc w:val="both"/>
      </w:pPr>
      <w:r>
        <w:rPr/>
        <w:t xml:space="preserve">3. Patient selection and up-coding were found to be significant factors in the program's unintended impact on increasing healthcare costs. Lessons were drawn that proper incentive design is crucial for the success of case-based payment programs.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该文章提出了一个关于中国医疗保健成本控制的案例，但是其存在一些潜在的偏见和不足之处。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首先，文章只针对特定疾病进行了分析，而没有考虑其他疾病的情况。这可能导致结论的片面性和不具有普适性。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其次，文章提到了医生选择年轻、低风险患者参与计划的现象，但并未深入探讨这种行为背后的原因和影响。这可能会导致读者对医生行为的误解和不公正评价。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此外，文章没有充分考虑到计划实施可能带来的风险和负面影响。例如，如果医生为了获得更高的报酬而过度治疗或滥用药物，则可能会增加患者负担和医保支出。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最后，文章没有平等地呈现双方观点，并且似乎倾向于支持传统费用服务模式。这可能会导致读者对案例评估结果产生怀疑，并且无法全面理解新模式带来的优势和挑战。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综上所述，该文章虽然提供了一个有趣的案例来探讨医疗保健成本控制问题，但是其存在一些潜在偏见和不足之处需要注意。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diseases and conditions
</w:t>
      </w:r>
    </w:p>
    <w:p>
      <w:pPr>
        <w:spacing w:after="0"/>
        <w:numPr>
          <w:ilvl w:val="0"/>
          <w:numId w:val="2"/>
        </w:numPr>
      </w:pPr>
      <w:r>
        <w:rPr/>
        <w:t xml:space="preserve">Reasons and impacts of doctors' behavior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effects of the plan implementation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of both sides' viewpoints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challenges of the new model
</w:t>
      </w:r>
    </w:p>
    <w:p>
      <w:pPr>
        <w:numPr>
          <w:ilvl w:val="0"/>
          <w:numId w:val="2"/>
        </w:numPr>
      </w:pPr>
      <w:r>
        <w:rPr/>
        <w:t xml:space="preserve">Potential biases and limitations of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https://www.fullpicture.app/item/69a9cc3ff8bbbad25d15ae72ade2f610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BE5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77953622006906" TargetMode="External"/><Relationship Id="rId8" Type="http://schemas.openxmlformats.org/officeDocument/2006/relationships/hyperlink" Target="https://www.fullpicture.app/item/69a9cc3ff8bbbad25d15ae72ade2f6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2023-03-19T02:41:39+01:00</dcterms:created>
  <dcterms:modified xsi:type="dcterms:W3CDTF">2023-03-19T02:41:39+01:00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