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3D-bioprinted scaffold with doxycycline-controlled BMP2-expressing cells for inducing bone regeneration and inhibiting bacterial infection - PubMed</w:t>
      </w:r>
      <w:br/>
      <w:hyperlink r:id="rId7" w:history="1">
        <w:r>
          <w:rPr>
            <w:color w:val="2980b9"/>
            <w:u w:val="single"/>
          </w:rPr>
          <w:t xml:space="preserve">https://pubmed.ncbi.nlm.nih.gov/33210025/</w:t>
        </w:r>
      </w:hyperlink>
    </w:p>
    <w:p>
      <w:pPr>
        <w:pStyle w:val="Heading1"/>
      </w:pPr>
      <w:bookmarkStart w:id="2" w:name="_Toc2"/>
      <w:r>
        <w:t>Article summary:</w:t>
      </w:r>
      <w:bookmarkEnd w:id="2"/>
    </w:p>
    <w:p>
      <w:pPr>
        <w:jc w:val="both"/>
      </w:pPr>
      <w:r>
        <w:rPr/>
        <w:t xml:space="preserve">1. 骨缺损面临高感染风险，需要具有骨诱导和抗菌双重功能的支架来促进成功修复。</w:t>
      </w:r>
    </w:p>
    <w:p>
      <w:pPr>
        <w:jc w:val="both"/>
      </w:pPr>
      <w:r>
        <w:rPr/>
        <w:t xml:space="preserve">2. 通过基因工程创造了一种能够介导多西环素释放骨形态发生蛋白-2（BMP2）的细胞，并使用三维生物打印技术制造了支架。</w:t>
      </w:r>
    </w:p>
    <w:p>
      <w:pPr>
        <w:jc w:val="both"/>
      </w:pPr>
      <w:r>
        <w:rPr/>
        <w:t xml:space="preserve">3. 实验结果表明，该支架能够显著促进成骨细胞分化和诱导异位骨形成，并具有广谱抗菌能力，从而确保嵌入的工程细胞在面对高感染风险时存活。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作为一篇科学研究论文，该文章在方法和结果方面提供了详细的描述和数据支持。然而，在讨论和结论部分，作者可能存在一些潜在的偏见和宣传内容。</w:t>
      </w:r>
    </w:p>
    <w:p>
      <w:pPr>
        <w:jc w:val="both"/>
      </w:pPr>
      <w:r>
        <w:rPr/>
        <w:t xml:space="preserve"/>
      </w:r>
    </w:p>
    <w:p>
      <w:pPr>
        <w:jc w:val="both"/>
      </w:pPr>
      <w:r>
        <w:rPr/>
        <w:t xml:space="preserve">首先，文章强调了该生物打印支架具有双重功能，即促进骨再生和抑制细菌感染。然而，在实验中并没有提供足够的证据来证明这种双重功能的有效性。例如，作者没有提供足够的数据来说明支架对不同类型的细菌是否具有广谱抗菌活性，并且也没有探讨支架对人体免疫系统是否会产生负面影响。</w:t>
      </w:r>
    </w:p>
    <w:p>
      <w:pPr>
        <w:jc w:val="both"/>
      </w:pPr>
      <w:r>
        <w:rPr/>
        <w:t xml:space="preserve"/>
      </w:r>
    </w:p>
    <w:p>
      <w:pPr>
        <w:jc w:val="both"/>
      </w:pPr>
      <w:r>
        <w:rPr/>
        <w:t xml:space="preserve">其次，文章未考虑到可能存在的风险因素。例如，在使用DOX控制BMP2释放时，DOX本身可能会对人体产生毒性影响。此外，在使用3D打印技术时，可能会出现材料不均匀或缺陷等问题，从而导致支架失效或引起其他并发症。</w:t>
      </w:r>
    </w:p>
    <w:p>
      <w:pPr>
        <w:jc w:val="both"/>
      </w:pPr>
      <w:r>
        <w:rPr/>
        <w:t xml:space="preserve"/>
      </w:r>
    </w:p>
    <w:p>
      <w:pPr>
        <w:jc w:val="both"/>
      </w:pPr>
      <w:r>
        <w:rPr/>
        <w:t xml:space="preserve">最后，文章未平等地呈现双方观点。作者强调了该生物打印支架的优点和潜在应用价值，但未探讨其他治疗方法或技术的优缺点，并未进行全面比较。</w:t>
      </w:r>
    </w:p>
    <w:p>
      <w:pPr>
        <w:jc w:val="both"/>
      </w:pPr>
      <w:r>
        <w:rPr/>
        <w:t xml:space="preserve"/>
      </w:r>
    </w:p>
    <w:p>
      <w:pPr>
        <w:jc w:val="both"/>
      </w:pPr>
      <w:r>
        <w:rPr/>
        <w:t xml:space="preserve">总之，尽管该文章提供了有关新型骨修复技术的有用信息，但仍需要更多研究来证明其安全性、有效性和可行性。同时，在撰写科学论文时应注意避免偏见、宣传内容以及忽略潜在风险因素等问题。</w:t>
      </w:r>
    </w:p>
    <w:p>
      <w:pPr>
        <w:pStyle w:val="Heading1"/>
      </w:pPr>
      <w:bookmarkStart w:id="5" w:name="_Toc5"/>
      <w:r>
        <w:t>Topics for further research:</w:t>
      </w:r>
      <w:bookmarkEnd w:id="5"/>
    </w:p>
    <w:p>
      <w:pPr>
        <w:spacing w:after="0"/>
        <w:numPr>
          <w:ilvl w:val="0"/>
          <w:numId w:val="2"/>
        </w:numPr>
      </w:pPr>
      <w:r>
        <w:rPr/>
        <w:t xml:space="preserve">Antibacterial activity of the scaffold
</w:t>
      </w:r>
    </w:p>
    <w:p>
      <w:pPr>
        <w:spacing w:after="0"/>
        <w:numPr>
          <w:ilvl w:val="0"/>
          <w:numId w:val="2"/>
        </w:numPr>
      </w:pPr>
      <w:r>
        <w:rPr/>
        <w:t xml:space="preserve">Potential negative effects on the immune system
</w:t>
      </w:r>
    </w:p>
    <w:p>
      <w:pPr>
        <w:spacing w:after="0"/>
        <w:numPr>
          <w:ilvl w:val="0"/>
          <w:numId w:val="2"/>
        </w:numPr>
      </w:pPr>
      <w:r>
        <w:rPr/>
        <w:t xml:space="preserve">Toxicity of DOX
</w:t>
      </w:r>
    </w:p>
    <w:p>
      <w:pPr>
        <w:spacing w:after="0"/>
        <w:numPr>
          <w:ilvl w:val="0"/>
          <w:numId w:val="2"/>
        </w:numPr>
      </w:pPr>
      <w:r>
        <w:rPr/>
        <w:t xml:space="preserve">Material defects in 3D printing
</w:t>
      </w:r>
    </w:p>
    <w:p>
      <w:pPr>
        <w:spacing w:after="0"/>
        <w:numPr>
          <w:ilvl w:val="0"/>
          <w:numId w:val="2"/>
        </w:numPr>
      </w:pPr>
      <w:r>
        <w:rPr/>
        <w:t xml:space="preserve">Comparison with other treatment methods
</w:t>
      </w:r>
    </w:p>
    <w:p>
      <w:pPr>
        <w:spacing w:after="0"/>
        <w:numPr>
          <w:ilvl w:val="0"/>
          <w:numId w:val="2"/>
        </w:numPr>
      </w:pPr>
      <w:r>
        <w:rPr/>
        <w:t xml:space="preserve">Need for further research on safety</w:t>
      </w:r>
    </w:p>
    <w:p>
      <w:pPr>
        <w:spacing w:after="0"/>
        <w:numPr>
          <w:ilvl w:val="0"/>
          <w:numId w:val="2"/>
        </w:numPr>
      </w:pPr>
      <w:r>
        <w:rPr/>
        <w:t xml:space="preserve">efficacy</w:t>
      </w:r>
    </w:p>
    <w:p>
      <w:pPr>
        <w:numPr>
          <w:ilvl w:val="0"/>
          <w:numId w:val="2"/>
        </w:numPr>
      </w:pPr>
      <w:r>
        <w:rPr/>
        <w:t xml:space="preserve">and feasibility</w:t>
      </w:r>
    </w:p>
    <w:p>
      <w:pPr>
        <w:pStyle w:val="Heading1"/>
      </w:pPr>
      <w:bookmarkStart w:id="6" w:name="_Toc6"/>
      <w:r>
        <w:t>Report location:</w:t>
      </w:r>
      <w:bookmarkEnd w:id="6"/>
    </w:p>
    <w:p>
      <w:hyperlink r:id="rId8" w:history="1">
        <w:r>
          <w:rPr>
            <w:color w:val="2980b9"/>
            <w:u w:val="single"/>
          </w:rPr>
          <w:t xml:space="preserve">https://www.fullpicture.app/item/69835209db3d2c5bbf9da8918f81fac1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917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10025/" TargetMode="External"/><Relationship Id="rId8" Type="http://schemas.openxmlformats.org/officeDocument/2006/relationships/hyperlink" Target="https://www.fullpicture.app/item/69835209db3d2c5bbf9da8918f81fa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2023-10-28T12:42:20+02:00</dcterms:created>
  <dcterms:modified xsi:type="dcterms:W3CDTF">2023-10-28T12:42:20+02:00</dcterms:modified>
</cp:coreProperties>
</file>

<file path=docProps/custom.xml><?xml version="1.0" encoding="utf-8"?>
<Properties xmlns="http://schemas.openxmlformats.org/officeDocument/2006/custom-properties" xmlns:vt="http://schemas.openxmlformats.org/officeDocument/2006/docPropsVTypes"/>
</file>