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Measurement and modeling of water vapor sorption on nano-sized coal particulates and its implication on its transport and deposition in the environment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https://www.sciencedirect.com/science/article/pii/S004896972302716X?dgcid=rss_sd_all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纳米煤尘颗粒可以与环境湿度相互作用，吸附水分量取决于煤的氧含量。</w:t>
      </w:r>
    </w:p>
    <w:p>
      <w:pPr>
        <w:jc w:val="both"/>
      </w:pPr>
      <w:r>
        <w:rPr/>
        <w:t xml:space="preserve">2. 亚甲基蓝和弗伦德里希模型对水吸收建模效果较好。</w:t>
      </w:r>
    </w:p>
    <w:p>
      <w:pPr>
        <w:jc w:val="both"/>
      </w:pPr>
      <w:r>
        <w:rPr/>
        <w:t xml:space="preserve">3. 湿度交互作用将显著改变纳米煤尘的物理特性，影响其在地下矿山环境中的运输和沉积行为。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作为一篇科学研究论文，该文章在方法和结果方面都有其价值。然而，在讨论和结论部分，作者可能存在一些偏见和片面的报道。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首先，作者强调了湿度对煤尘运输和命运的影响，但未考虑其他因素如风速、温度等对煤尘行为的影响。这可能导致作者得出过于简化的结论。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其次，作者声称亚比特煤尘吸附水汽能力较差，但未提供足够的证据支持这一主张。此外，作者没有探索其他可能解释这种现象的因素。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此外，在讨论中，作者没有提到任何潜在的环境或健康风险。例如，在地下矿井中使用煤尘控制措施时，可能会产生粉尘爆炸或呼吸系统问题等风险。因此，在讨论中应该更全面地考虑这些潜在风险。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最后，在整篇文章中，作者似乎没有平等地呈现双方观点或进行反驳。这可能导致读者对该领域内不同观点缺乏深入理解。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总之，虽然该文章有其价值和贡献，但作者需要更全面地考虑其他因素和潜在风险，并平等地呈现不同观点。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coal dust behavior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supporting poor water vapor adsorption of Abitibi coal dust
</w:t>
      </w:r>
    </w:p>
    <w:p>
      <w:pPr>
        <w:spacing w:after="0"/>
        <w:numPr>
          <w:ilvl w:val="0"/>
          <w:numId w:val="2"/>
        </w:numPr>
      </w:pPr>
      <w:r>
        <w:rPr/>
        <w:t xml:space="preserve">Other possible explanations for poor water vapor adsorption
</w:t>
      </w:r>
    </w:p>
    <w:p>
      <w:pPr>
        <w:spacing w:after="0"/>
        <w:numPr>
          <w:ilvl w:val="0"/>
          <w:numId w:val="2"/>
        </w:numPr>
      </w:pPr>
      <w:r>
        <w:rPr/>
        <w:t xml:space="preserve">Potential environmental and health risks of coal dust control measures
</w:t>
      </w:r>
    </w:p>
    <w:p>
      <w:pPr>
        <w:spacing w:after="0"/>
        <w:numPr>
          <w:ilvl w:val="0"/>
          <w:numId w:val="2"/>
        </w:numPr>
      </w:pPr>
      <w:r>
        <w:rPr/>
        <w:t xml:space="preserve">Need for a more comprehensive consideration of potential risks in the discussion
</w:t>
      </w:r>
    </w:p>
    <w:p>
      <w:pPr>
        <w:numPr>
          <w:ilvl w:val="0"/>
          <w:numId w:val="2"/>
        </w:numPr>
      </w:pPr>
      <w:r>
        <w:rPr/>
        <w:t xml:space="preserve">Lack of equal presentation and refutation of different viewpoints in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https://www.fullpicture.app/item/694436bf984af559cab4fb06ad2d9504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14400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04896972302716X?dgcid=rss_sd_all" TargetMode="External"/><Relationship Id="rId8" Type="http://schemas.openxmlformats.org/officeDocument/2006/relationships/hyperlink" Target="https://www.fullpicture.app/item/694436bf984af559cab4fb06ad2d950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2024-01-16T02:23:03+01:00</dcterms:created>
  <dcterms:modified xsi:type="dcterms:W3CDTF">2024-01-16T02:23:03+01:00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