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Adipose tissue browning and metabolic health | Nature Reviews Endocrinology</w:t>
      </w:r>
      <w:br/>
      <w:hyperlink r:id="rId7" w:history="1">
        <w:r>
          <w:rPr>
            <w:color w:val="2980b9"/>
            <w:u w:val="single"/>
          </w:rPr>
          <w:t xml:space="preserve">https://www.nature.com/articles/nrendo.2013.204</w:t>
        </w:r>
      </w:hyperlink>
    </w:p>
    <w:p>
      <w:pPr>
        <w:pStyle w:val="Heading1"/>
      </w:pPr>
      <w:bookmarkStart w:id="2" w:name="_Toc2"/>
      <w:r>
        <w:t>Article summary:</w:t>
      </w:r>
      <w:bookmarkEnd w:id="2"/>
    </w:p>
    <w:p>
      <w:pPr>
        <w:jc w:val="both"/>
      </w:pPr>
      <w:r>
        <w:rPr/>
        <w:t xml:space="preserve">1. Adipose tissue browning is a process where white fat cells are converted into brown-like adipocytes, which can increase energy expenditure and improve metabolic health.</w:t>
      </w:r>
    </w:p>
    <w:p>
      <w:pPr>
        <w:jc w:val="both"/>
      </w:pPr>
      <w:r>
        <w:rPr/>
        <w:t xml:space="preserve">2. Cold exposure and exercise are two ways to stimulate adipose tissue browning, leading to increased brown fat activity and improved glucose metabolism.</w:t>
      </w:r>
    </w:p>
    <w:p>
      <w:pPr>
        <w:jc w:val="both"/>
      </w:pPr>
      <w:r>
        <w:rPr/>
        <w:t xml:space="preserve">3. Understanding the mechanisms behind adipose tissue browning could lead to the development of novel therapies for obesity and related metabolic disorders.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"Adipose tissue browning and metabolic health" published in Nature Reviews Endocrinology provides a comprehensive overview of the role of brown adipose tissue (BAT) in metabolic health. The article cites several studies that have investigated the function and physiological significance of BAT, including its ability to increase energy expenditure and improve glucose metabolism.</w:t>
      </w:r>
    </w:p>
    <w:p>
      <w:pPr>
        <w:jc w:val="both"/>
      </w:pPr>
      <w:r>
        <w:rPr/>
        <w:t xml:space="preserve"/>
      </w:r>
    </w:p>
    <w:p>
      <w:pPr>
        <w:jc w:val="both"/>
      </w:pPr>
      <w:r>
        <w:rPr/>
        <w:t xml:space="preserve">One potential bias in the article is its focus on the positive effects of BAT on metabolic health without discussing any potential risks or negative effects. While BAT activation has been shown to be beneficial for weight loss and glucose metabolism, it is important to note that excessive activation of BAT could potentially lead to hypermetabolism and other adverse effects.</w:t>
      </w:r>
    </w:p>
    <w:p>
      <w:pPr>
        <w:jc w:val="both"/>
      </w:pPr>
      <w:r>
        <w:rPr/>
        <w:t xml:space="preserve"/>
      </w:r>
    </w:p>
    <w:p>
      <w:pPr>
        <w:jc w:val="both"/>
      </w:pPr>
      <w:r>
        <w:rPr/>
        <w:t xml:space="preserve">Another potential bias is the lack of discussion on the limitations of current research on BAT. Many studies cited in the article are based on small sample sizes or animal models, which may not accurately reflect human physiology. Additionally, there is still much unknown about how to effectively activate and utilize BAT for therapeutic purposes.</w:t>
      </w:r>
    </w:p>
    <w:p>
      <w:pPr>
        <w:jc w:val="both"/>
      </w:pPr>
      <w:r>
        <w:rPr/>
        <w:t xml:space="preserve"/>
      </w:r>
    </w:p>
    <w:p>
      <w:pPr>
        <w:jc w:val="both"/>
      </w:pPr>
      <w:r>
        <w:rPr/>
        <w:t xml:space="preserve">Overall, while the article provides valuable insights into the role of BAT in metabolic health, it would benefit from a more balanced discussion of both potential benefits and risks associated with its activation. Additionally, further research is needed to fully understand how to effectively harness the therapeutic potential of BAT.</w:t>
      </w:r>
    </w:p>
    <w:p>
      <w:pPr>
        <w:pStyle w:val="Heading1"/>
      </w:pPr>
      <w:bookmarkStart w:id="5" w:name="_Toc5"/>
      <w:r>
        <w:t>Topics for further research:</w:t>
      </w:r>
      <w:bookmarkEnd w:id="5"/>
    </w:p>
    <w:p>
      <w:pPr>
        <w:spacing w:after="0"/>
        <w:numPr>
          <w:ilvl w:val="0"/>
          <w:numId w:val="2"/>
        </w:numPr>
      </w:pPr>
      <w:r>
        <w:rPr/>
        <w:t xml:space="preserve">Risks of excessive activation of brown adipose tissue
</w:t>
      </w:r>
    </w:p>
    <w:p>
      <w:pPr>
        <w:spacing w:after="0"/>
        <w:numPr>
          <w:ilvl w:val="0"/>
          <w:numId w:val="2"/>
        </w:numPr>
      </w:pPr>
      <w:r>
        <w:rPr/>
        <w:t xml:space="preserve">Negative effects of brown adipose tissue activation
</w:t>
      </w:r>
    </w:p>
    <w:p>
      <w:pPr>
        <w:spacing w:after="0"/>
        <w:numPr>
          <w:ilvl w:val="0"/>
          <w:numId w:val="2"/>
        </w:numPr>
      </w:pPr>
      <w:r>
        <w:rPr/>
        <w:t xml:space="preserve">Limitations of current research on brown adipose tissue
</w:t>
      </w:r>
    </w:p>
    <w:p>
      <w:pPr>
        <w:spacing w:after="0"/>
        <w:numPr>
          <w:ilvl w:val="0"/>
          <w:numId w:val="2"/>
        </w:numPr>
      </w:pPr>
      <w:r>
        <w:rPr/>
        <w:t xml:space="preserve">Human studies on brown adipose tissue activation
</w:t>
      </w:r>
    </w:p>
    <w:p>
      <w:pPr>
        <w:spacing w:after="0"/>
        <w:numPr>
          <w:ilvl w:val="0"/>
          <w:numId w:val="2"/>
        </w:numPr>
      </w:pPr>
      <w:r>
        <w:rPr/>
        <w:t xml:space="preserve">Adverse effects of hypermetabolism
</w:t>
      </w:r>
    </w:p>
    <w:p>
      <w:pPr>
        <w:numPr>
          <w:ilvl w:val="0"/>
          <w:numId w:val="2"/>
        </w:numPr>
      </w:pPr>
      <w:r>
        <w:rPr/>
        <w:t xml:space="preserve">Effective utilization of brown adipose tissue for therapeutic purposes</w:t>
      </w:r>
    </w:p>
    <w:p>
      <w:pPr>
        <w:pStyle w:val="Heading1"/>
      </w:pPr>
      <w:bookmarkStart w:id="6" w:name="_Toc6"/>
      <w:r>
        <w:t>Report location:</w:t>
      </w:r>
      <w:bookmarkEnd w:id="6"/>
    </w:p>
    <w:p>
      <w:hyperlink r:id="rId8" w:history="1">
        <w:r>
          <w:rPr>
            <w:color w:val="2980b9"/>
            <w:u w:val="single"/>
          </w:rPr>
          <w:t xml:space="preserve">https://www.fullpicture.app/item/693a31a92a00f44c19d675f3df745b74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30C6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nrendo.2013.204" TargetMode="External"/><Relationship Id="rId8" Type="http://schemas.openxmlformats.org/officeDocument/2006/relationships/hyperlink" Target="https://www.fullpicture.app/item/693a31a92a00f44c19d675f3df745b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2023-12-02T18:41:00+01:00</dcterms:created>
  <dcterms:modified xsi:type="dcterms:W3CDTF">2023-12-02T18:41:00+01:00</dcterms:modified>
</cp:coreProperties>
</file>

<file path=docProps/custom.xml><?xml version="1.0" encoding="utf-8"?>
<Properties xmlns="http://schemas.openxmlformats.org/officeDocument/2006/custom-properties" xmlns:vt="http://schemas.openxmlformats.org/officeDocument/2006/docPropsVTypes"/>
</file>