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Architectures and Key Technical Challenges for 5G Systems Incorporating Satellites. IEEE Transactions on Vehicular Technology, 1–1 | 10.1109/tvt.2019.2895263</w:t>
      </w:r>
      <w:br/>
      <w:hyperlink r:id="rId7" w:history="1">
        <w:r>
          <w:rPr>
            <w:color w:val="2980b9"/>
            <w:u w:val="single"/>
          </w:rPr>
          <w:t xml:space="preserve">https://sci-hub.st/10.1109/tvt.2019.2895263</w:t>
        </w:r>
      </w:hyperlink>
    </w:p>
    <w:p>
      <w:pPr>
        <w:pStyle w:val="Heading1"/>
      </w:pPr>
      <w:bookmarkStart w:id="2" w:name="_Toc2"/>
      <w:r>
        <w:t>Article summary:</w:t>
      </w:r>
      <w:bookmarkEnd w:id="2"/>
    </w:p>
    <w:p>
      <w:pPr>
        <w:jc w:val="both"/>
      </w:pPr>
      <w:r>
        <w:rPr/>
        <w:t xml:space="preserve">1. 5G systems incorporating satellites have unique technical challenges that need to be addressed, such as the need for seamless integration between terrestrial and satellite networks, efficient use of spectrum resources, and low-latency communication.</w:t>
      </w:r>
    </w:p>
    <w:p>
      <w:pPr>
        <w:jc w:val="both"/>
      </w:pPr>
      <w:r>
        <w:rPr/>
        <w:t xml:space="preserve">2. Different architectures have been proposed for integrating satellites into 5G systems, including non-terrestrial network (NTN) architecture and integrated access and backhaul (IAB) architecture.</w:t>
      </w:r>
    </w:p>
    <w:p>
      <w:pPr>
        <w:jc w:val="both"/>
      </w:pPr>
      <w:r>
        <w:rPr/>
        <w:t xml:space="preserve">3. The success of 5G systems incorporating satellites will depend on collaboration between different stakeholders, including satellite operators, terrestrial network providers, and regulatory bodies.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作为一篇关于5G系统和卫星融合的技术文章，该论文并没有明显的偏见或宣传内容。然而，它可能存在一些片面报道和缺失考虑点的问题。</w:t>
      </w:r>
    </w:p>
    <w:p>
      <w:pPr>
        <w:jc w:val="both"/>
      </w:pPr>
      <w:r>
        <w:rPr/>
        <w:t xml:space="preserve"/>
      </w:r>
    </w:p>
    <w:p>
      <w:pPr>
        <w:jc w:val="both"/>
      </w:pPr>
      <w:r>
        <w:rPr/>
        <w:t xml:space="preserve">首先，该论文主要关注技术方面的挑战和解决方案，但并未涉及到可能存在的风险和安全问题。例如，在5G系统中使用卫星通信可能会增加网络攻击的风险，这需要更多的安全措施来保护网络和用户数据。此外，卫星通信还可能对环境产生负面影响，如电磁辐射等问题也需要被考虑到。</w:t>
      </w:r>
    </w:p>
    <w:p>
      <w:pPr>
        <w:jc w:val="both"/>
      </w:pPr>
      <w:r>
        <w:rPr/>
        <w:t xml:space="preserve"/>
      </w:r>
    </w:p>
    <w:p>
      <w:pPr>
        <w:jc w:val="both"/>
      </w:pPr>
      <w:r>
        <w:rPr/>
        <w:t xml:space="preserve">其次，该论文提出了一些技术解决方案，但并未提供足够的证据来支持这些解决方案是否可行或有效。例如，在讨论卫星通信时，作者提到了“高吞吐量卫星”（HTS）技术可以提高数据传输速度和容量。然而，并没有提供足够的数据来证明这种技术是否真正有效，并且是否能够满足实际需求。</w:t>
      </w:r>
    </w:p>
    <w:p>
      <w:pPr>
        <w:jc w:val="both"/>
      </w:pPr>
      <w:r>
        <w:rPr/>
        <w:t xml:space="preserve"/>
      </w:r>
    </w:p>
    <w:p>
      <w:pPr>
        <w:jc w:val="both"/>
      </w:pPr>
      <w:r>
        <w:rPr/>
        <w:t xml:space="preserve">最后，在讨论5G系统与卫星融合时，该论文似乎只关注了技术层面上的优势和挑战，并未探索其他潜在因素对于这种融合是否可行或有益的影响。例如政治、经济、社会等因素都可能会对这种融合产生影响，并且需要被考虑到。</w:t>
      </w:r>
    </w:p>
    <w:p>
      <w:pPr>
        <w:jc w:val="both"/>
      </w:pPr>
      <w:r>
        <w:rPr/>
        <w:t xml:space="preserve"/>
      </w:r>
    </w:p>
    <w:p>
      <w:pPr>
        <w:jc w:val="both"/>
      </w:pPr>
      <w:r>
        <w:rPr/>
        <w:t xml:space="preserve">总之，尽管该论文没有明显偏见或宣传内容，但仍然存在一些片面报道、缺失考虑点以及所提出主张缺乏证据等问题。读者应该保持批判性思维并结合其他来源进行综合分析。</w:t>
      </w:r>
    </w:p>
    <w:p>
      <w:pPr>
        <w:pStyle w:val="Heading1"/>
      </w:pPr>
      <w:bookmarkStart w:id="5" w:name="_Toc5"/>
      <w:r>
        <w:t>Topics for further research:</w:t>
      </w:r>
      <w:bookmarkEnd w:id="5"/>
    </w:p>
    <w:p>
      <w:pPr>
        <w:spacing w:after="0"/>
        <w:numPr>
          <w:ilvl w:val="0"/>
          <w:numId w:val="2"/>
        </w:numPr>
      </w:pPr>
      <w:r>
        <w:rPr/>
        <w:t xml:space="preserve">5G system security risks
</w:t>
      </w:r>
    </w:p>
    <w:p>
      <w:pPr>
        <w:spacing w:after="0"/>
        <w:numPr>
          <w:ilvl w:val="0"/>
          <w:numId w:val="2"/>
        </w:numPr>
      </w:pPr>
      <w:r>
        <w:rPr/>
        <w:t xml:space="preserve">Environmental impact of satellite communication
</w:t>
      </w:r>
    </w:p>
    <w:p>
      <w:pPr>
        <w:spacing w:after="0"/>
        <w:numPr>
          <w:ilvl w:val="0"/>
          <w:numId w:val="2"/>
        </w:numPr>
      </w:pPr>
      <w:r>
        <w:rPr/>
        <w:t xml:space="preserve">Evidence for the effectiveness of high throughput satellite technology
</w:t>
      </w:r>
    </w:p>
    <w:p>
      <w:pPr>
        <w:spacing w:after="0"/>
        <w:numPr>
          <w:ilvl w:val="0"/>
          <w:numId w:val="2"/>
        </w:numPr>
      </w:pPr>
      <w:r>
        <w:rPr/>
        <w:t xml:space="preserve">Non-technical factors affecting the feasibility of 5G-satellite integration
</w:t>
      </w:r>
    </w:p>
    <w:p>
      <w:pPr>
        <w:spacing w:after="0"/>
        <w:numPr>
          <w:ilvl w:val="0"/>
          <w:numId w:val="2"/>
        </w:numPr>
      </w:pPr>
      <w:r>
        <w:rPr/>
        <w:t xml:space="preserve">Potential economic impact of 5G-satellite integration
</w:t>
      </w:r>
    </w:p>
    <w:p>
      <w:pPr>
        <w:numPr>
          <w:ilvl w:val="0"/>
          <w:numId w:val="2"/>
        </w:numPr>
      </w:pPr>
      <w:r>
        <w:rPr/>
        <w:t xml:space="preserve">Social implications of 5G-satellite integration</w:t>
      </w:r>
    </w:p>
    <w:p>
      <w:pPr>
        <w:pStyle w:val="Heading1"/>
      </w:pPr>
      <w:bookmarkStart w:id="6" w:name="_Toc6"/>
      <w:r>
        <w:t>Report location:</w:t>
      </w:r>
      <w:bookmarkEnd w:id="6"/>
    </w:p>
    <w:p>
      <w:hyperlink r:id="rId8" w:history="1">
        <w:r>
          <w:rPr>
            <w:color w:val="2980b9"/>
            <w:u w:val="single"/>
          </w:rPr>
          <w:t xml:space="preserve">https://www.fullpicture.app/item/68e069c294f869c6669396690ba67606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80E8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109/tvt.2019.2895263" TargetMode="External"/><Relationship Id="rId8" Type="http://schemas.openxmlformats.org/officeDocument/2006/relationships/hyperlink" Target="https://www.fullpicture.app/item/68e069c294f869c6669396690ba676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2024-07-09T06:41:49+02:00</dcterms:created>
  <dcterms:modified xsi:type="dcterms:W3CDTF">2024-07-09T06:41:49+02:00</dcterms:modified>
</cp:coreProperties>
</file>

<file path=docProps/custom.xml><?xml version="1.0" encoding="utf-8"?>
<Properties xmlns="http://schemas.openxmlformats.org/officeDocument/2006/custom-properties" xmlns:vt="http://schemas.openxmlformats.org/officeDocument/2006/docPropsVTypes"/>
</file>