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interference between self and other perspectives in theory of mind tasks reflect a common underlying process? Evidence from individual differences in theory of mind and inhibitory control | SpringerLink</w:t>
      </w:r>
      <w:br/>
      <w:hyperlink r:id="rId7" w:history="1">
        <w:r>
          <w:rPr>
            <w:color w:val="2980b9"/>
            <w:u w:val="single"/>
          </w:rPr>
          <w:t xml:space="preserve">https://link.springer.com/article/10.3758/s13423-019-01656-z</w:t>
        </w:r>
      </w:hyperlink>
    </w:p>
    <w:p>
      <w:pPr>
        <w:pStyle w:val="Heading1"/>
      </w:pPr>
      <w:bookmarkStart w:id="2" w:name="_Toc2"/>
      <w:r>
        <w:t>Article summary:</w:t>
      </w:r>
      <w:bookmarkEnd w:id="2"/>
    </w:p>
    <w:p>
      <w:pPr>
        <w:jc w:val="both"/>
      </w:pPr>
      <w:r>
        <w:rPr/>
        <w:t xml:space="preserve">1. Theory of mind (ToM) is the ability to understand that other agents have different beliefs, desires, and knowledge than oneself.</w:t>
      </w:r>
    </w:p>
    <w:p>
      <w:pPr>
        <w:jc w:val="both"/>
      </w:pPr>
      <w:r>
        <w:rPr/>
        <w:t xml:space="preserve">2. Interference between self and other perspectives in ToM tasks may reflect a common underlying process related to inhibitory control.</w:t>
      </w:r>
    </w:p>
    <w:p>
      <w:pPr>
        <w:jc w:val="both"/>
      </w:pPr>
      <w:r>
        <w:rPr/>
        <w:t xml:space="preserve">3. Individual differences in self-other control on ToM tasks could be related to individual differences in generic executive control, particularly inhibitory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"Does interference between self and other perspectives in theory of mind tasks reflect a common underlying process? Evidence from individual differences in theory of mind and inhibitory control" provides an overview of the current understanding of Theory of Mind (ToM) and its relationship with inhibitory control. The article discusses the phenomenon of egocentrism, where individuals tend to judge others' thoughts, feelings, or desires based on their own perspective. The authors argue that understanding the nature and origin of such interference effects is critical for theories about the functional bases of ToM.</w:t>
      </w:r>
    </w:p>
    <w:p>
      <w:pPr>
        <w:jc w:val="both"/>
      </w:pPr>
      <w:r>
        <w:rPr/>
        <w:t xml:space="preserve"/>
      </w:r>
    </w:p>
    <w:p>
      <w:pPr>
        <w:jc w:val="both"/>
      </w:pPr>
      <w:r>
        <w:rPr/>
        <w:t xml:space="preserve">The article presents two fundamental questions: Are there systematic individual differences in self-other interference, and are these effects due to individual differences in executive functions? The authors review previous research on ToM in adults, including studies on healthy young adults, older adults, patients with brain injury, those with autism spectrum disorder, psychopathy, and dementia. They also discuss various methodologies used to study ToM, including dual tasking, brain stimulation, neuroimaging, and individual differences.</w:t>
      </w:r>
    </w:p>
    <w:p>
      <w:pPr>
        <w:jc w:val="both"/>
      </w:pPr>
      <w:r>
        <w:rPr/>
        <w:t xml:space="preserve"/>
      </w:r>
    </w:p>
    <w:p>
      <w:pPr>
        <w:jc w:val="both"/>
      </w:pPr>
      <w:r>
        <w:rPr/>
        <w:t xml:space="preserve">The authors propose two hypotheses regarding the relationship between self-other interference and inhibitory control. One hypothesis suggests that interference between self and other perspectives in ToM tasks forms part of a broader domain of phenomena in which representations relating to self and other must be controlled. Another hypothesis suggests that domain-general executive function is involved in ToM, particularly in self-other control.</w:t>
      </w:r>
    </w:p>
    <w:p>
      <w:pPr>
        <w:jc w:val="both"/>
      </w:pPr>
      <w:r>
        <w:rPr/>
        <w:t xml:space="preserve"/>
      </w:r>
    </w:p>
    <w:p>
      <w:pPr>
        <w:jc w:val="both"/>
      </w:pPr>
      <w:r>
        <w:rPr/>
        <w:t xml:space="preserve">The article presents evidence supporting both hypotheses but ultimately concludes that individual differences in self-other control on ToM tasks could be related to individual differences in generic executive control (in particular, inhibitory control). The authors suggest that egocentrism may not be a coherent process common to all ToM tasks but rather a family of phenomena that can arise differently across different tasks or situations.</w:t>
      </w:r>
    </w:p>
    <w:p>
      <w:pPr>
        <w:jc w:val="both"/>
      </w:pPr>
      <w:r>
        <w:rPr/>
        <w:t xml:space="preserve"/>
      </w:r>
    </w:p>
    <w:p>
      <w:pPr>
        <w:jc w:val="both"/>
      </w:pPr>
      <w:r>
        <w:rPr/>
        <w:t xml:space="preserve">Overall, the article provides a comprehensive overview of current research on ToM and its relationship with inhibitory control. However, it is important to note potential biases or limitations in the article. For example, the authors primarily focus on individual differences in inhibitory control and do not consider other potential factors that may contribute to self-other interference, such as social or cultural factors. Additionally, the article does not explore counterarguments or alternative hypotheses that may challenge their conclusions.</w:t>
      </w:r>
    </w:p>
    <w:p>
      <w:pPr>
        <w:jc w:val="both"/>
      </w:pPr>
      <w:r>
        <w:rPr/>
        <w:t xml:space="preserve"/>
      </w:r>
    </w:p>
    <w:p>
      <w:pPr>
        <w:jc w:val="both"/>
      </w:pPr>
      <w:r>
        <w:rPr/>
        <w:t xml:space="preserve">In conclusion, while the article provides valuable insights into the relationship between ToM and inhibitory control, it is important to approach its claims with a critical eye and consider potential biases or limitations. Further research is needed to fully understand the complex nature of ToM and its underlying processes.</w:t>
      </w:r>
    </w:p>
    <w:p>
      <w:pPr>
        <w:pStyle w:val="Heading1"/>
      </w:pPr>
      <w:bookmarkStart w:id="5" w:name="_Toc5"/>
      <w:r>
        <w:t>Topics for further research:</w:t>
      </w:r>
      <w:bookmarkEnd w:id="5"/>
    </w:p>
    <w:p>
      <w:pPr>
        <w:spacing w:after="0"/>
        <w:numPr>
          <w:ilvl w:val="0"/>
          <w:numId w:val="2"/>
        </w:numPr>
      </w:pPr>
      <w:r>
        <w:rPr/>
        <w:t xml:space="preserve">Social and cultural factors influencing Theory of Mind
</w:t>
      </w:r>
    </w:p>
    <w:p>
      <w:pPr>
        <w:spacing w:after="0"/>
        <w:numPr>
          <w:ilvl w:val="0"/>
          <w:numId w:val="2"/>
        </w:numPr>
      </w:pPr>
      <w:r>
        <w:rPr/>
        <w:t xml:space="preserve">Alternative hypotheses for self-other interference in ToM tasks
</w:t>
      </w:r>
    </w:p>
    <w:p>
      <w:pPr>
        <w:spacing w:after="0"/>
        <w:numPr>
          <w:ilvl w:val="0"/>
          <w:numId w:val="2"/>
        </w:numPr>
      </w:pPr>
      <w:r>
        <w:rPr/>
        <w:t xml:space="preserve">Developmental changes in ToM and inhibitory control
</w:t>
      </w:r>
    </w:p>
    <w:p>
      <w:pPr>
        <w:spacing w:after="0"/>
        <w:numPr>
          <w:ilvl w:val="0"/>
          <w:numId w:val="2"/>
        </w:numPr>
      </w:pPr>
      <w:r>
        <w:rPr/>
        <w:t xml:space="preserve">Neural mechanisms underlying ToM and inhibitory control
</w:t>
      </w:r>
    </w:p>
    <w:p>
      <w:pPr>
        <w:spacing w:after="0"/>
        <w:numPr>
          <w:ilvl w:val="0"/>
          <w:numId w:val="2"/>
        </w:numPr>
      </w:pPr>
      <w:r>
        <w:rPr/>
        <w:t xml:space="preserve">Cross-cultural studies on ToM and inhibitory control
</w:t>
      </w:r>
    </w:p>
    <w:p>
      <w:pPr>
        <w:numPr>
          <w:ilvl w:val="0"/>
          <w:numId w:val="2"/>
        </w:numPr>
      </w:pPr>
      <w:r>
        <w:rPr/>
        <w:t xml:space="preserve">Clinical interventions targeting ToM and inhibitory control in neurodevelopmental disorders</w:t>
      </w:r>
    </w:p>
    <w:p>
      <w:pPr>
        <w:pStyle w:val="Heading1"/>
      </w:pPr>
      <w:bookmarkStart w:id="6" w:name="_Toc6"/>
      <w:r>
        <w:t>Report location:</w:t>
      </w:r>
      <w:bookmarkEnd w:id="6"/>
    </w:p>
    <w:p>
      <w:hyperlink r:id="rId8" w:history="1">
        <w:r>
          <w:rPr>
            <w:color w:val="2980b9"/>
            <w:u w:val="single"/>
          </w:rPr>
          <w:t xml:space="preserve">https://www.fullpicture.app/item/68cc8dd0128ba5e52f01e9fae07c49eb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8A8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23-019-01656-z" TargetMode="External"/><Relationship Id="rId8" Type="http://schemas.openxmlformats.org/officeDocument/2006/relationships/hyperlink" Target="https://www.fullpicture.app/item/68cc8dd0128ba5e52f01e9fae07c49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2024-01-02T18:07:51+01:00</dcterms:created>
  <dcterms:modified xsi:type="dcterms:W3CDTF">2024-01-02T18:07:51+01:00</dcterms:modified>
</cp:coreProperties>
</file>

<file path=docProps/custom.xml><?xml version="1.0" encoding="utf-8"?>
<Properties xmlns="http://schemas.openxmlformats.org/officeDocument/2006/custom-properties" xmlns:vt="http://schemas.openxmlformats.org/officeDocument/2006/docPropsVTypes"/>
</file>