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电竞旅游中游客冲动行为的影响机制：唤醒的中介作用 - ScienceDirect</w:t>
      </w:r>
      <w:br/>
      <w:hyperlink r:id="rId7" w:history="1">
        <w:r>
          <w:rPr>
            <w:color w:val="2980b9"/>
            <w:u w:val="single"/>
          </w:rPr>
          <w:t xml:space="preserve">https://www.sciencedirect.com/science/article/abs/pii/S2211973622000976</w:t>
        </w:r>
      </w:hyperlink>
    </w:p>
    <w:p>
      <w:pPr>
        <w:pStyle w:val="Heading1"/>
      </w:pPr>
      <w:bookmarkStart w:id="2" w:name="_Toc2"/>
      <w:r>
        <w:t>Article summary:</w:t>
      </w:r>
      <w:bookmarkEnd w:id="2"/>
    </w:p>
    <w:p>
      <w:pPr>
        <w:jc w:val="both"/>
      </w:pPr>
      <w:r>
        <w:rPr/>
        <w:t xml:space="preserve">1. 中国电竞市场持续增长：中国的电子竞技行业在2020年受到COVID-19大流行的冲击后仍能够促进增长，2021年中国国内电竞市场销售收入已达1401.81亿元，超过美国成为全球第一大电子竞技市场。</w:t>
      </w:r>
    </w:p>
    <w:p>
      <w:pPr>
        <w:jc w:val="both"/>
      </w:pPr>
      <w:r>
        <w:rPr/>
        <w:t xml:space="preserve"/>
      </w:r>
    </w:p>
    <w:p>
      <w:pPr>
        <w:jc w:val="both"/>
      </w:pPr>
      <w:r>
        <w:rPr/>
        <w:t xml:space="preserve">2. 电竞旅游的新兴业态：电子竞技赛事的线下观赏为旅游提供了新的机遇，孵化了“电竞+旅游”新颖的业态，即电竞旅游。例如，LOL S10全球总决赛在上海举办时吸引了320万人尝试购买门票。</w:t>
      </w:r>
    </w:p>
    <w:p>
      <w:pPr>
        <w:jc w:val="both"/>
      </w:pPr>
      <w:r>
        <w:rPr/>
        <w:t xml:space="preserve"/>
      </w:r>
    </w:p>
    <w:p>
      <w:pPr>
        <w:jc w:val="both"/>
      </w:pPr>
      <w:r>
        <w:rPr/>
        <w:t xml:space="preserve">3. 电竞与体育旅游的关联：类似于体育旅游，电子竞技旅游是以电子竞技赛事和活动为主要吸引点。这种形式的旅游被认为是体育旅游最明显的表现形式之一。</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对于上述文章的批判性分析，可以提出以下几点问题和观点：</w:t>
      </w:r>
    </w:p>
    <w:p>
      <w:pPr>
        <w:jc w:val="both"/>
      </w:pPr>
      <w:r>
        <w:rPr/>
        <w:t xml:space="preserve"/>
      </w:r>
    </w:p>
    <w:p>
      <w:pPr>
        <w:jc w:val="both"/>
      </w:pPr>
      <w:r>
        <w:rPr/>
        <w:t xml:space="preserve">1. 偏见及来源：文章中存在一定程度的偏见，主要体现在对中国电竞市场的积极描述和推广。文章只提到了中国电竞市场的增长和影响力扩大，但没有提及可能存在的负面影响或潜在风险。这种偏见可能源自作者对中国电竞市场的乐观态度或与相关利益相关方的关系。</w:t>
      </w:r>
    </w:p>
    <w:p>
      <w:pPr>
        <w:jc w:val="both"/>
      </w:pPr>
      <w:r>
        <w:rPr/>
        <w:t xml:space="preserve"/>
      </w:r>
    </w:p>
    <w:p>
      <w:pPr>
        <w:jc w:val="both"/>
      </w:pPr>
      <w:r>
        <w:rPr/>
        <w:t xml:space="preserve">2. 片面报道：文章只关注了中国电竞市场的增长和社会影响扩大，没有提供其他国家或地区电竞市场的情况进行比较。这种片面报道可能导致读者对中国电竞市场形成不完整或误导性的认识。</w:t>
      </w:r>
    </w:p>
    <w:p>
      <w:pPr>
        <w:jc w:val="both"/>
      </w:pPr>
      <w:r>
        <w:rPr/>
        <w:t xml:space="preserve"/>
      </w:r>
    </w:p>
    <w:p>
      <w:pPr>
        <w:jc w:val="both"/>
      </w:pPr>
      <w:r>
        <w:rPr/>
        <w:t xml:space="preserve">3. 无根据的主张：文章中提到中国已超过美国成为全球第一大电子竞技市场，并给出了销售额占比等具体数据。然而，没有提供这些数据的来源或研究依据，读者难以验证其真实性和可靠性。</w:t>
      </w:r>
    </w:p>
    <w:p>
      <w:pPr>
        <w:jc w:val="both"/>
      </w:pPr>
      <w:r>
        <w:rPr/>
        <w:t xml:space="preserve"/>
      </w:r>
    </w:p>
    <w:p>
      <w:pPr>
        <w:jc w:val="both"/>
      </w:pPr>
      <w:r>
        <w:rPr/>
        <w:t xml:space="preserve">4. 缺失的考虑点：文章未涉及到电竞旅游可能存在的风险和问题。例如，游客冲动行为可能导致安全问题、消费过度等负面后果，但文章未对此进行讨论。</w:t>
      </w:r>
    </w:p>
    <w:p>
      <w:pPr>
        <w:jc w:val="both"/>
      </w:pPr>
      <w:r>
        <w:rPr/>
        <w:t xml:space="preserve"/>
      </w:r>
    </w:p>
    <w:p>
      <w:pPr>
        <w:jc w:val="both"/>
      </w:pPr>
      <w:r>
        <w:rPr/>
        <w:t xml:space="preserve">5. 主张缺失证据：文章提到电竞旅游的新机遇和业态，但没有提供具体的数据或案例来支持这一主张。缺乏实证研究或实际经验的支持可能削弱了文章的可信度和说服力。</w:t>
      </w:r>
    </w:p>
    <w:p>
      <w:pPr>
        <w:jc w:val="both"/>
      </w:pPr>
      <w:r>
        <w:rPr/>
        <w:t xml:space="preserve"/>
      </w:r>
    </w:p>
    <w:p>
      <w:pPr>
        <w:jc w:val="both"/>
      </w:pPr>
      <w:r>
        <w:rPr/>
        <w:t xml:space="preserve">6. 未探索的反驳：文章未涉及任何可能存在的反对意见或批评观点。一个全面客观的分析应该包括不同观点的讨论，并对其进行回应或反驳。</w:t>
      </w:r>
    </w:p>
    <w:p>
      <w:pPr>
        <w:jc w:val="both"/>
      </w:pPr>
      <w:r>
        <w:rPr/>
        <w:t xml:space="preserve"/>
      </w:r>
    </w:p>
    <w:p>
      <w:pPr>
        <w:jc w:val="both"/>
      </w:pPr>
      <w:r>
        <w:rPr/>
        <w:t xml:space="preserve">7. 宣传内容和偏袒：文章中存在一定程度的宣传性质，主要体现在对中国电竞市场积极发展和电竞旅游新机遇的强调。这种宣传性质可能与作者对中国电竞市场的立场或相关利益相关方有关。</w:t>
      </w:r>
    </w:p>
    <w:p>
      <w:pPr>
        <w:jc w:val="both"/>
      </w:pPr>
      <w:r>
        <w:rPr/>
        <w:t xml:space="preserve"/>
      </w:r>
    </w:p>
    <w:p>
      <w:pPr>
        <w:jc w:val="both"/>
      </w:pPr>
      <w:r>
        <w:rPr/>
        <w:t xml:space="preserve">总体而言，上述文章存在一些问题，包括偏见、片面报道、无根据的主张、缺失考虑点、主张缺失证据、未探索反驳等。一个更全面客观的分析应该考虑到不同观点和可能存在的风险，并提供充分的证据和数据来支持所提出的主张。</w:t>
      </w:r>
    </w:p>
    <w:p>
      <w:pPr>
        <w:pStyle w:val="Heading1"/>
      </w:pPr>
      <w:bookmarkStart w:id="5" w:name="_Toc5"/>
      <w:r>
        <w:t>Topics for further research:</w:t>
      </w:r>
      <w:bookmarkEnd w:id="5"/>
    </w:p>
    <w:p>
      <w:pPr>
        <w:spacing w:after="0"/>
        <w:numPr>
          <w:ilvl w:val="0"/>
          <w:numId w:val="2"/>
        </w:numPr>
      </w:pPr>
      <w:r>
        <w:rPr/>
        <w:t xml:space="preserve">China's e-sports market potential risks and negative impacts
</w:t>
      </w:r>
    </w:p>
    <w:p>
      <w:pPr>
        <w:spacing w:after="0"/>
        <w:numPr>
          <w:ilvl w:val="0"/>
          <w:numId w:val="2"/>
        </w:numPr>
      </w:pPr>
      <w:r>
        <w:rPr/>
        <w:t xml:space="preserve">Comparison of China's e-sports market with other countries or regions
</w:t>
      </w:r>
    </w:p>
    <w:p>
      <w:pPr>
        <w:spacing w:after="0"/>
        <w:numPr>
          <w:ilvl w:val="0"/>
          <w:numId w:val="2"/>
        </w:numPr>
      </w:pPr>
      <w:r>
        <w:rPr/>
        <w:t xml:space="preserve">Sources and credibility of data claiming China as the world's largest e-sports market
</w:t>
      </w:r>
    </w:p>
    <w:p>
      <w:pPr>
        <w:spacing w:after="0"/>
        <w:numPr>
          <w:ilvl w:val="0"/>
          <w:numId w:val="2"/>
        </w:numPr>
      </w:pPr>
      <w:r>
        <w:rPr/>
        <w:t xml:space="preserve">Potential risks and issues related to e-sports tourism
</w:t>
      </w:r>
    </w:p>
    <w:p>
      <w:pPr>
        <w:spacing w:after="0"/>
        <w:numPr>
          <w:ilvl w:val="0"/>
          <w:numId w:val="2"/>
        </w:numPr>
      </w:pPr>
      <w:r>
        <w:rPr/>
        <w:t xml:space="preserve">Lack of evidence supporting the claims about new opportunities and formats in e-sports tourism
</w:t>
      </w:r>
    </w:p>
    <w:p>
      <w:pPr>
        <w:numPr>
          <w:ilvl w:val="0"/>
          <w:numId w:val="2"/>
        </w:numPr>
      </w:pPr>
      <w:r>
        <w:rPr/>
        <w:t xml:space="preserve">Absence of discussion on opposing views or criticisms of the e-sports market and e-sports tourism.</w:t>
      </w:r>
    </w:p>
    <w:p>
      <w:pPr>
        <w:pStyle w:val="Heading1"/>
      </w:pPr>
      <w:bookmarkStart w:id="6" w:name="_Toc6"/>
      <w:r>
        <w:t>Report location:</w:t>
      </w:r>
      <w:bookmarkEnd w:id="6"/>
    </w:p>
    <w:p>
      <w:hyperlink r:id="rId8" w:history="1">
        <w:r>
          <w:rPr>
            <w:color w:val="2980b9"/>
            <w:u w:val="single"/>
          </w:rPr>
          <w:t xml:space="preserve">https://www.fullpicture.app/item/68c337d35ef46e2c61cc0c3ae1125a20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C37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211973622000976" TargetMode="External"/><Relationship Id="rId8" Type="http://schemas.openxmlformats.org/officeDocument/2006/relationships/hyperlink" Target="https://www.fullpicture.app/item/68c337d35ef46e2c61cc0c3ae1125a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2024-07-06T02:47:08+02:00</dcterms:created>
  <dcterms:modified xsi:type="dcterms:W3CDTF">2024-07-06T02:47:08+02:00</dcterms:modified>
</cp:coreProperties>
</file>

<file path=docProps/custom.xml><?xml version="1.0" encoding="utf-8"?>
<Properties xmlns="http://schemas.openxmlformats.org/officeDocument/2006/custom-properties" xmlns:vt="http://schemas.openxmlformats.org/officeDocument/2006/docPropsVTypes"/>
</file>