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[2109.02554] Job Posting-Enriched Knowledge Graph for Skills-based Matching</w:t>
      </w:r>
      <w:br/>
      <w:hyperlink r:id="rId7" w:history="1">
        <w:r>
          <w:rPr>
            <w:color w:val="2980b9"/>
            <w:u w:val="single"/>
          </w:rPr>
          <w:t xml:space="preserve">https://arxiv.org/abs/2109.02554</w:t>
        </w:r>
      </w:hyperlink>
    </w:p>
    <w:p>
      <w:pPr>
        <w:pStyle w:val="Heading1"/>
      </w:pPr>
      <w:bookmarkStart w:id="2" w:name="_Toc2"/>
      <w:r>
        <w:t>Article summary:</w:t>
      </w:r>
      <w:bookmarkEnd w:id="2"/>
    </w:p>
    <w:p>
      <w:pPr>
        <w:jc w:val="both"/>
      </w:pPr>
      <w:r>
        <w:rPr/>
        <w:t xml:space="preserve">1. The labor market is constantly changing, and the gap between required skills for a job and possessed skills by job seekers needs to be minimized for successful employment.</w:t>
      </w:r>
    </w:p>
    <w:p>
      <w:pPr>
        <w:jc w:val="both"/>
      </w:pPr>
      <w:r>
        <w:rPr/>
        <w:t xml:space="preserve">2. A custom-built Skills &amp; Occupation Knowledge Graph (KG) is proposed to match job seekers with jobs based on skills, leveraging existing taxonomies enriched with job posting data.</w:t>
      </w:r>
    </w:p>
    <w:p>
      <w:pPr>
        <w:jc w:val="both"/>
      </w:pPr>
      <w:r>
        <w:rPr/>
        <w:t xml:space="preserve">3. The KG can be used for link prediction to prioritize learning and development of employees, career pathfinding using node similarity methods and shortest path algorithms, and identifying distinctive skills for different occupations using term weighting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"Job Posting-Enriched Knowledge Graph for Skills-based Matching" discusses the development of a custom-built Skills &amp; Occupation Knowledge Graph (KG) to address the dynamic nature of the labor market. The authors propose leveraging existing skills and occupation taxonomies enriched with external job posting data to improve skills-based matching between job candidates and occupations.</w:t>
      </w:r>
    </w:p>
    <w:p>
      <w:pPr>
        <w:jc w:val="both"/>
      </w:pPr>
      <w:r>
        <w:rPr/>
        <w:t xml:space="preserve"/>
      </w:r>
    </w:p>
    <w:p>
      <w:pPr>
        <w:jc w:val="both"/>
      </w:pPr>
      <w:r>
        <w:rPr/>
        <w:t xml:space="preserve">Overall, the article provides an interesting approach to addressing the skill-gap in employment by utilizing a knowledge graph. However, there are several areas where critical analysis is warranted.</w:t>
      </w:r>
    </w:p>
    <w:p>
      <w:pPr>
        <w:jc w:val="both"/>
      </w:pPr>
      <w:r>
        <w:rPr/>
        <w:t xml:space="preserve"/>
      </w:r>
    </w:p>
    <w:p>
      <w:pPr>
        <w:jc w:val="both"/>
      </w:pPr>
      <w:r>
        <w:rPr/>
        <w:t xml:space="preserve">Firstly, the article does not provide a comprehensive overview of the potential biases and sources that may influence the development of the Skills &amp; Occupation Knowledge Graph. It is important to consider how external job posting data may introduce biases based on factors such as industry representation, geographical location, or company-specific requirements. Without acknowledging these potential biases, there is a risk that the knowledge graph may not accurately reflect the true skill requirements of occupations.</w:t>
      </w:r>
    </w:p>
    <w:p>
      <w:pPr>
        <w:jc w:val="both"/>
      </w:pPr>
      <w:r>
        <w:rPr/>
        <w:t xml:space="preserve"/>
      </w:r>
    </w:p>
    <w:p>
      <w:pPr>
        <w:jc w:val="both"/>
      </w:pPr>
      <w:r>
        <w:rPr/>
        <w:t xml:space="preserve">Additionally, while the article mentions studying link prediction as a means to quantify relevance of skills to occupations, it does not provide sufficient evidence or methodology for this claim. The authors should have included details on how they measured relevance and validated their approach. Without this information, it is difficult to assess the effectiveness and reliability of their proposed method.</w:t>
      </w:r>
    </w:p>
    <w:p>
      <w:pPr>
        <w:jc w:val="both"/>
      </w:pPr>
      <w:r>
        <w:rPr/>
        <w:t xml:space="preserve"/>
      </w:r>
    </w:p>
    <w:p>
      <w:pPr>
        <w:jc w:val="both"/>
      </w:pPr>
      <w:r>
        <w:rPr/>
        <w:t xml:space="preserve">Furthermore, although the article briefly mentions node similarity methods and shortest path algorithms for career pathfinding, it does not delve into specific examples or case studies that demonstrate their application in real-world scenarios. This lack of evidence weakens the claims made about these methods' usefulness in guiding individuals towards suitable career paths.</w:t>
      </w:r>
    </w:p>
    <w:p>
      <w:pPr>
        <w:jc w:val="both"/>
      </w:pPr>
      <w:r>
        <w:rPr/>
        <w:t xml:space="preserve"/>
      </w:r>
    </w:p>
    <w:p>
      <w:pPr>
        <w:jc w:val="both"/>
      </w:pPr>
      <w:r>
        <w:rPr/>
        <w:t xml:space="preserve">The article also introduces a term weighting method for identifying distinctive skills for different occupations but fails to provide adequate explanation or evidence supporting its effectiveness. It would have been beneficial to include examples or experiments showcasing how this method successfully identifies distinctive skills and contributes to better skills-based matching.</w:t>
      </w:r>
    </w:p>
    <w:p>
      <w:pPr>
        <w:jc w:val="both"/>
      </w:pPr>
      <w:r>
        <w:rPr/>
        <w:t xml:space="preserve"/>
      </w:r>
    </w:p>
    <w:p>
      <w:pPr>
        <w:jc w:val="both"/>
      </w:pPr>
      <w:r>
        <w:rPr/>
        <w:t xml:space="preserve">Moreover, there is no discussion about potential risks or limitations associated with using a knowledge graph for skills-based matching. It is important to consider the potential for algorithmic biases, privacy concerns, or the exclusion of non-traditional skills that may be valuable but not captured in existing taxonomies.</w:t>
      </w:r>
    </w:p>
    <w:p>
      <w:pPr>
        <w:jc w:val="both"/>
      </w:pPr>
      <w:r>
        <w:rPr/>
        <w:t xml:space="preserve"/>
      </w:r>
    </w:p>
    <w:p>
      <w:pPr>
        <w:jc w:val="both"/>
      </w:pPr>
      <w:r>
        <w:rPr/>
        <w:t xml:space="preserve">In terms of promotional content, the article does not appear to have any overt bias or promotion towards a specific product or service. However, it is worth noting that the authors may have a vested interest in promoting their custom-built Skills &amp; Occupation Knowledge Graph as a solution to skills-based matching challenges.</w:t>
      </w:r>
    </w:p>
    <w:p>
      <w:pPr>
        <w:jc w:val="both"/>
      </w:pPr>
      <w:r>
        <w:rPr/>
        <w:t xml:space="preserve"/>
      </w:r>
    </w:p>
    <w:p>
      <w:pPr>
        <w:jc w:val="both"/>
      </w:pPr>
      <w:r>
        <w:rPr/>
        <w:t xml:space="preserve">Overall, while the article presents an interesting concept and approach to skills-based matching using a knowledge graph, it lacks sufficient evidence, validation, and consideration of potential biases and limitations. Further research and exploration are needed to fully assess the effectiveness and applicability of this approach in real-world scenarios.</w:t>
      </w:r>
    </w:p>
    <w:p>
      <w:pPr>
        <w:pStyle w:val="Heading1"/>
      </w:pPr>
      <w:bookmarkStart w:id="5" w:name="_Toc5"/>
      <w:r>
        <w:t>Topics for further research:</w:t>
      </w:r>
      <w:bookmarkEnd w:id="5"/>
    </w:p>
    <w:p>
      <w:pPr>
        <w:spacing w:after="0"/>
        <w:numPr>
          <w:ilvl w:val="0"/>
          <w:numId w:val="2"/>
        </w:numPr>
      </w:pPr>
      <w:r>
        <w:rPr/>
        <w:t xml:space="preserve">Biases in job posting data for skills-based matching
</w:t>
      </w:r>
    </w:p>
    <w:p>
      <w:pPr>
        <w:spacing w:after="0"/>
        <w:numPr>
          <w:ilvl w:val="0"/>
          <w:numId w:val="2"/>
        </w:numPr>
      </w:pPr>
      <w:r>
        <w:rPr/>
        <w:t xml:space="preserve">Validation methods for measuring relevance in skills-based matching
</w:t>
      </w:r>
    </w:p>
    <w:p>
      <w:pPr>
        <w:spacing w:after="0"/>
        <w:numPr>
          <w:ilvl w:val="0"/>
          <w:numId w:val="2"/>
        </w:numPr>
      </w:pPr>
      <w:r>
        <w:rPr/>
        <w:t xml:space="preserve">Case studies on the application of node similarity methods and shortest path algorithms in career pathfinding
</w:t>
      </w:r>
    </w:p>
    <w:p>
      <w:pPr>
        <w:spacing w:after="0"/>
        <w:numPr>
          <w:ilvl w:val="0"/>
          <w:numId w:val="2"/>
        </w:numPr>
      </w:pPr>
      <w:r>
        <w:rPr/>
        <w:t xml:space="preserve">Examples or experiments showcasing the effectiveness of the term weighting method for identifying distinctive skills
</w:t>
      </w:r>
    </w:p>
    <w:p>
      <w:pPr>
        <w:spacing w:after="0"/>
        <w:numPr>
          <w:ilvl w:val="0"/>
          <w:numId w:val="2"/>
        </w:numPr>
      </w:pPr>
      <w:r>
        <w:rPr/>
        <w:t xml:space="preserve">Risks and limitations of using a knowledge graph for skills-based matching
</w:t>
      </w:r>
    </w:p>
    <w:p>
      <w:pPr>
        <w:numPr>
          <w:ilvl w:val="0"/>
          <w:numId w:val="2"/>
        </w:numPr>
      </w:pPr>
      <w:r>
        <w:rPr/>
        <w:t xml:space="preserve">Alternative approaches to skills-based matching in the labor market</w:t>
      </w:r>
    </w:p>
    <w:p>
      <w:pPr>
        <w:pStyle w:val="Heading1"/>
      </w:pPr>
      <w:bookmarkStart w:id="6" w:name="_Toc6"/>
      <w:r>
        <w:t>Report location:</w:t>
      </w:r>
      <w:bookmarkEnd w:id="6"/>
    </w:p>
    <w:p>
      <w:hyperlink r:id="rId8" w:history="1">
        <w:r>
          <w:rPr>
            <w:color w:val="2980b9"/>
            <w:u w:val="single"/>
          </w:rPr>
          <w:t xml:space="preserve">https://www.fullpicture.app/item/688cb6588d8eac5f31876725ec1e2c1b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374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109.02554" TargetMode="External"/><Relationship Id="rId8" Type="http://schemas.openxmlformats.org/officeDocument/2006/relationships/hyperlink" Target="https://www.fullpicture.app/item/688cb6588d8eac5f31876725ec1e2c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2023-07-27T19:06:00+02:00</dcterms:created>
  <dcterms:modified xsi:type="dcterms:W3CDTF">2023-07-27T19:06:00+02:00</dcterms:modified>
</cp:coreProperties>
</file>

<file path=docProps/custom.xml><?xml version="1.0" encoding="utf-8"?>
<Properties xmlns="http://schemas.openxmlformats.org/officeDocument/2006/custom-properties" xmlns:vt="http://schemas.openxmlformats.org/officeDocument/2006/docPropsVTypes"/>
</file>