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»Hovedrystende« og »grønt tilbageskridt«: Partier på begge sider er kritiske over for regeringens klimaudspil - politiken.dk</w:t>
      </w:r>
      <w:br/>
      <w:hyperlink r:id="rId7" w:history="1">
        <w:r>
          <w:rPr>
            <w:color w:val="2980b9"/>
            <w:u w:val="single"/>
          </w:rPr>
          <w:t xml:space="preserve">https://politiken.dk/klima/art9314764/%C2%BBHovedrystende%C2%AB-og-%C2%BBgr%C3%B8nt-tilbageskridt%C2%AB-Partier-p%C3%A5-begge-sider-er-kritiske-over-for-regeringens-klimaudspil</w:t>
        </w:r>
      </w:hyperlink>
    </w:p>
    <w:p>
      <w:pPr>
        <w:pStyle w:val="Heading1"/>
      </w:pPr>
      <w:bookmarkStart w:id="2" w:name="_Toc2"/>
      <w:r>
        <w:t>Article summary:</w:t>
      </w:r>
      <w:bookmarkEnd w:id="2"/>
    </w:p>
    <w:p>
      <w:pPr>
        <w:jc w:val="both"/>
      </w:pPr>
      <w:r>
        <w:rPr/>
        <w:t xml:space="preserve">1. Regeringens klimaudspil, der lægger op til at øge brugen af biobrændstoffer i biler og lastbiler, møder kritik fra både Enhedslisten og SF.</w:t>
      </w:r>
    </w:p>
    <w:p>
      <w:pPr>
        <w:jc w:val="both"/>
      </w:pPr>
      <w:r>
        <w:rPr/>
        <w:t xml:space="preserve">2. Kritikerne frygter en forringelse af en stor transportaftale fra 2020 og påpeger, at førstegenerationsbiobrændstoffer gør stor indirekte klimaskade ved at tage plads op, der kunne bruges til skov eller anden natur.</w:t>
      </w:r>
    </w:p>
    <w:p>
      <w:pPr>
        <w:jc w:val="both"/>
      </w:pPr>
      <w:r>
        <w:rPr/>
        <w:t xml:space="preserve">3. Der er også bekymring for, om der overhovedet er nok biobrændstoffer til at opfylde planerne, og om det vil have den ønskede effekt på den lange bane i forhold til en langsigtet grøn omstilling.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Artiklen "Hovedrystende" og "grønt tilbageskridt": Partier på begge sider er kritiske over for regeringens klimaudspil" fra politiken.dk præsenterer en kritisk analyse af regeringens nye klimaudspil. Artiklen fremhæver, at selvom regeringen ønsker at øge brugen af biobrændstoffer i transportsektoren, vil det ikke føre til en langsigtet grøn omstilling. Artiklen indeholder dog også nogle skævheder og mangler.</w:t>
      </w:r>
    </w:p>
    <w:p>
      <w:pPr>
        <w:jc w:val="both"/>
      </w:pPr>
      <w:r>
        <w:rPr/>
        <w:t xml:space="preserve"/>
      </w:r>
    </w:p>
    <w:p>
      <w:pPr>
        <w:jc w:val="both"/>
      </w:pPr>
      <w:r>
        <w:rPr/>
        <w:t xml:space="preserve">Artiklen fokuserer primært på de negative reaktioner fra Enhedslisten, SF og Radikale Venstre på regeringens udspil. Derudover citeres en professor ved Aalborg Universitet for at understøtte argumentet om, at førstegenerationsbiobrændstoffer ikke er specielt meget bedre end fossile brændsler. Men artiklen nævner ikke andre eksperter eller organisationer, der måske har en anden holdning til brugen af biobrændstoffer.</w:t>
      </w:r>
    </w:p>
    <w:p>
      <w:pPr>
        <w:jc w:val="both"/>
      </w:pPr>
      <w:r>
        <w:rPr/>
        <w:t xml:space="preserve"/>
      </w:r>
    </w:p>
    <w:p>
      <w:pPr>
        <w:jc w:val="both"/>
      </w:pPr>
      <w:r>
        <w:rPr/>
        <w:t xml:space="preserve">Artiklen nævner også den politiske aftale fra december 2020 mellem den daværende S-regering, SF, Radikale Venstre og Enhedslisten om at lave en ny beregningsmetode for den reelle klimaeffekt af biobrændstoffer inden 2025. Men artiklen giver ikke yderligere information om denne aftale eller dens betydning for det nuværende udspil.</w:t>
      </w:r>
    </w:p>
    <w:p>
      <w:pPr>
        <w:jc w:val="both"/>
      </w:pPr>
      <w:r>
        <w:rPr/>
        <w:t xml:space="preserve"/>
      </w:r>
    </w:p>
    <w:p>
      <w:pPr>
        <w:jc w:val="both"/>
      </w:pPr>
      <w:r>
        <w:rPr/>
        <w:t xml:space="preserve">Desuden fremhæver artiklen ikke mulige positive effekter af regeringens udspil, såsom at øge efterspørgslen efter andengenerationsbiobrændstoffer og dermed fremme udviklingen af mere bæredygtige alternativer til fossile brændsler.</w:t>
      </w:r>
    </w:p>
    <w:p>
      <w:pPr>
        <w:jc w:val="both"/>
      </w:pPr>
      <w:r>
        <w:rPr/>
        <w:t xml:space="preserve"/>
      </w:r>
    </w:p>
    <w:p>
      <w:pPr>
        <w:jc w:val="both"/>
      </w:pPr>
      <w:r>
        <w:rPr/>
        <w:t xml:space="preserve">Artiklen indeholder også nogle uudforskede modargumenter, da den ikke undersøger, om der er andre måder at reducere transportsektorens klimapåvirkning på end ved at begrænse brugen af biobrændstoffer. Derudover mangler artiklen beviser for påstanden om, at regeringens udspil vil føre til et grønt tilbageskridt.</w:t>
      </w:r>
    </w:p>
    <w:p>
      <w:pPr>
        <w:jc w:val="both"/>
      </w:pPr>
      <w:r>
        <w:rPr/>
        <w:t xml:space="preserve"/>
      </w:r>
    </w:p>
    <w:p>
      <w:pPr>
        <w:jc w:val="both"/>
      </w:pPr>
      <w:r>
        <w:rPr/>
        <w:t xml:space="preserve">I alt viser artiklen en tendens til ensidig rapportering og manglende overvejelser af begge sider af debatten. Artiklen kunne have været mere nuanceret ved at præsentere flere synspunkter og give mere information om den politiske aftale fra 2020 og dens betydning for det nuværende udspil.</w:t>
      </w:r>
    </w:p>
    <w:p>
      <w:pPr>
        <w:pStyle w:val="Heading1"/>
      </w:pPr>
      <w:bookmarkStart w:id="5" w:name="_Toc5"/>
      <w:r>
        <w:t>Topics for further research:</w:t>
      </w:r>
      <w:bookmarkEnd w:id="5"/>
    </w:p>
    <w:p>
      <w:pPr>
        <w:spacing w:after="0"/>
        <w:numPr>
          <w:ilvl w:val="0"/>
          <w:numId w:val="2"/>
        </w:numPr>
      </w:pPr>
      <w:r>
        <w:rPr/>
        <w:t xml:space="preserve">Alternativer til biobrændstoffer i transportsektoren for at reducere klimapåvirkningen
</w:t>
      </w:r>
    </w:p>
    <w:p>
      <w:pPr>
        <w:spacing w:after="0"/>
        <w:numPr>
          <w:ilvl w:val="0"/>
          <w:numId w:val="2"/>
        </w:numPr>
      </w:pPr>
      <w:r>
        <w:rPr/>
        <w:t xml:space="preserve">Andengenerationsbiobrændstoffer og deres bæredygtighed
</w:t>
      </w:r>
    </w:p>
    <w:p>
      <w:pPr>
        <w:spacing w:after="0"/>
        <w:numPr>
          <w:ilvl w:val="0"/>
          <w:numId w:val="2"/>
        </w:numPr>
      </w:pPr>
      <w:r>
        <w:rPr/>
        <w:t xml:space="preserve">Organisationer og eksperter med en anden holdning til brugen af biobrændstoffer
</w:t>
      </w:r>
    </w:p>
    <w:p>
      <w:pPr>
        <w:spacing w:after="0"/>
        <w:numPr>
          <w:ilvl w:val="0"/>
          <w:numId w:val="2"/>
        </w:numPr>
      </w:pPr>
      <w:r>
        <w:rPr/>
        <w:t xml:space="preserve">Betydningen af den politiske aftale fra december 2020 om beregningsmetode for klimaeffekt af biobrændstoffer
</w:t>
      </w:r>
    </w:p>
    <w:p>
      <w:pPr>
        <w:spacing w:after="0"/>
        <w:numPr>
          <w:ilvl w:val="0"/>
          <w:numId w:val="2"/>
        </w:numPr>
      </w:pPr>
      <w:r>
        <w:rPr/>
        <w:t xml:space="preserve">Positive effekter af regeringens udspil på udviklingen af bæredygtige alternativer til fossile brændsler
</w:t>
      </w:r>
    </w:p>
    <w:p>
      <w:pPr>
        <w:spacing w:after="0"/>
        <w:numPr>
          <w:ilvl w:val="0"/>
          <w:numId w:val="2"/>
        </w:numPr>
      </w:pPr>
      <w:r>
        <w:rPr/>
        <w:t xml:space="preserve">Beviser for påstanden om</w:t>
      </w:r>
    </w:p>
    <w:p>
      <w:pPr>
        <w:numPr>
          <w:ilvl w:val="0"/>
          <w:numId w:val="2"/>
        </w:numPr>
      </w:pPr>
      <w:r>
        <w:rPr/>
        <w:t xml:space="preserve">at regeringens udspil vil føre til et grønt tilbageskridt</w:t>
      </w:r>
    </w:p>
    <w:p>
      <w:pPr>
        <w:pStyle w:val="Heading1"/>
      </w:pPr>
      <w:bookmarkStart w:id="6" w:name="_Toc6"/>
      <w:r>
        <w:t>Report location:</w:t>
      </w:r>
      <w:bookmarkEnd w:id="6"/>
    </w:p>
    <w:p>
      <w:hyperlink r:id="rId8" w:history="1">
        <w:r>
          <w:rPr>
            <w:color w:val="2980b9"/>
            <w:u w:val="single"/>
          </w:rPr>
          <w:t xml:space="preserve">https://www.fullpicture.app/item/682d377ab8dee8e0a43a5e4aa6dd4a72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22A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litiken.dk/klima/art9314764/%C2%BBHovedrystende%C2%AB-og-%C2%BBgr%C3%B8nt-tilbageskridt%C2%AB-Partier-p%C3%A5-begge-sider-er-kritiske-over-for-regeringens-klimaudspil" TargetMode="External"/><Relationship Id="rId8" Type="http://schemas.openxmlformats.org/officeDocument/2006/relationships/hyperlink" Target="https://www.fullpicture.app/item/682d377ab8dee8e0a43a5e4aa6dd4a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2024-01-03T02:43:15+01:00</dcterms:created>
  <dcterms:modified xsi:type="dcterms:W3CDTF">2024-01-03T02:43:15+01:00</dcterms:modified>
</cp:coreProperties>
</file>

<file path=docProps/custom.xml><?xml version="1.0" encoding="utf-8"?>
<Properties xmlns="http://schemas.openxmlformats.org/officeDocument/2006/custom-properties" xmlns:vt="http://schemas.openxmlformats.org/officeDocument/2006/docPropsVTypes"/>
</file>