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5 Stocks of AI-Powered Equity Fund | RoboMarkets Blog</w:t>
      </w:r>
      <w:br/>
      <w:hyperlink r:id="rId7" w:history="1">
        <w:r>
          <w:rPr>
            <w:color w:val="2980b9"/>
            <w:u w:val="single"/>
          </w:rPr>
          <w:t xml:space="preserve">https://www.robomarkets.com/blog/stock-market/top-stocks/top-5-stocks-of-ai-powered-equity-fund/</w:t>
        </w:r>
      </w:hyperlink>
    </w:p>
    <w:p>
      <w:pPr>
        <w:pStyle w:val="Heading1"/>
      </w:pPr>
      <w:bookmarkStart w:id="2" w:name="_Toc2"/>
      <w:r>
        <w:t>Article summary:</w:t>
      </w:r>
      <w:bookmarkEnd w:id="2"/>
    </w:p>
    <w:p>
      <w:pPr>
        <w:jc w:val="both"/>
      </w:pPr>
      <w:r>
        <w:rPr/>
        <w:t xml:space="preserve">1. This article discusses the AI technology Watson, developed by IBM, and its use in creating an investment portfolio.</w:t>
      </w:r>
    </w:p>
    <w:p>
      <w:pPr>
        <w:jc w:val="both"/>
      </w:pPr>
      <w:r>
        <w:rPr/>
        <w:t xml:space="preserve">2. Watson analyses several modules when selecting a company to invest in, including financial information, news, and management.</w:t>
      </w:r>
    </w:p>
    <w:p>
      <w:pPr>
        <w:jc w:val="both"/>
      </w:pPr>
      <w:r>
        <w:rPr/>
        <w:t xml:space="preserve">3. The Top 5 stocks selected by Watson for the AI-Powered Equity ETF are JPMorgan Chase &amp; Co., Las Vegas Sands Corp., Novavax Inc., Uber Technologies Inc., and Builders FirstSource Inc.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AI technology Watson and its use in creating an investment portfolio. It also lists the top five stocks selected by Watson for the AI-Powered Equity ETF. The sources of information used in the article are credible and well-known companies such as IBM, OpenAI LLC., JPMorgan Chase &amp; Co., Las Vegas Sands Corp., Novavax Inc., Uber Technologies Inc., and Builders FirstSource Inc. </w:t>
      </w:r>
    </w:p>
    <w:p>
      <w:pPr>
        <w:jc w:val="both"/>
      </w:pPr>
      <w:r>
        <w:rPr/>
        <w:t xml:space="preserve">However, there are some potential biases that should be noted. For example, the article does not provide any counterarguments or explore any risks associated with investing in these stocks. Additionally, it does not present both sides of the argument equally; instead it focuses solely on the positive aspects of investing in these stocks without mentioning any potential drawbacks or risks associated with them. Furthermore, some of the claims made in the article are unsupported; for instance, there is no evidence provided to back up claims about how successful these investments may be or how much return they may generate for investors. </w:t>
      </w:r>
    </w:p>
    <w:p>
      <w:pPr>
        <w:jc w:val="both"/>
      </w:pPr>
      <w:r>
        <w:rPr/>
        <w:t xml:space="preserve">In conclusion, while this article is generally reliable and trustworthy due to its use of credible sources and detailed information about AI technology and stock selection processes, there are some potential biases that should be taken into consideration when reading it such as lack of counterarguments or exploration of risks associated with investing in these stocks as well as unsupported claims made throughout the article.</w:t>
      </w:r>
    </w:p>
    <w:p>
      <w:pPr>
        <w:pStyle w:val="Heading1"/>
      </w:pPr>
      <w:bookmarkStart w:id="5" w:name="_Toc5"/>
      <w:r>
        <w:t>Topics for further research:</w:t>
      </w:r>
      <w:bookmarkEnd w:id="5"/>
    </w:p>
    <w:p>
      <w:pPr>
        <w:spacing w:after="0"/>
        <w:numPr>
          <w:ilvl w:val="0"/>
          <w:numId w:val="2"/>
        </w:numPr>
      </w:pPr>
      <w:r>
        <w:rPr/>
        <w:t xml:space="preserve">Risks associated with AI-powered investments</w:t>
      </w:r>
    </w:p>
    <w:p>
      <w:pPr>
        <w:spacing w:after="0"/>
        <w:numPr>
          <w:ilvl w:val="0"/>
          <w:numId w:val="2"/>
        </w:numPr>
      </w:pPr>
      <w:r>
        <w:rPr/>
        <w:t xml:space="preserve">Potential drawbacks of AI-powered stock selection</w:t>
      </w:r>
    </w:p>
    <w:p>
      <w:pPr>
        <w:spacing w:after="0"/>
        <w:numPr>
          <w:ilvl w:val="0"/>
          <w:numId w:val="2"/>
        </w:numPr>
      </w:pPr>
      <w:r>
        <w:rPr/>
        <w:t xml:space="preserve">AI-powered equity ETFs</w:t>
      </w:r>
    </w:p>
    <w:p>
      <w:pPr>
        <w:spacing w:after="0"/>
        <w:numPr>
          <w:ilvl w:val="0"/>
          <w:numId w:val="2"/>
        </w:numPr>
      </w:pPr>
      <w:r>
        <w:rPr/>
        <w:t xml:space="preserve">AI-powered portfolio management</w:t>
      </w:r>
    </w:p>
    <w:p>
      <w:pPr>
        <w:spacing w:after="0"/>
        <w:numPr>
          <w:ilvl w:val="0"/>
          <w:numId w:val="2"/>
        </w:numPr>
      </w:pPr>
      <w:r>
        <w:rPr/>
        <w:t xml:space="preserve">AI-powered stock market analysis</w:t>
      </w:r>
    </w:p>
    <w:p>
      <w:pPr>
        <w:numPr>
          <w:ilvl w:val="0"/>
          <w:numId w:val="2"/>
        </w:numPr>
      </w:pPr>
      <w:r>
        <w:rPr/>
        <w:t xml:space="preserve">AI-powered investment strategies</w:t>
      </w:r>
    </w:p>
    <w:p>
      <w:pPr>
        <w:pStyle w:val="Heading1"/>
      </w:pPr>
      <w:bookmarkStart w:id="6" w:name="_Toc6"/>
      <w:r>
        <w:t>Report location:</w:t>
      </w:r>
      <w:bookmarkEnd w:id="6"/>
    </w:p>
    <w:p>
      <w:hyperlink r:id="rId8" w:history="1">
        <w:r>
          <w:rPr>
            <w:color w:val="2980b9"/>
            <w:u w:val="single"/>
          </w:rPr>
          <w:t xml:space="preserve">https://www.fullpicture.app/item/67f185d7e3eac9d51399d06b37c23428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B1CC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bomarkets.com/blog/stock-market/top-stocks/top-5-stocks-of-ai-powered-equity-fund/" TargetMode="External"/><Relationship Id="rId8" Type="http://schemas.openxmlformats.org/officeDocument/2006/relationships/hyperlink" Target="https://www.fullpicture.app/item/67f185d7e3eac9d51399d06b37c234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2023-02-18T13:48:53+01:00</dcterms:created>
  <dcterms:modified xsi:type="dcterms:W3CDTF">2023-02-18T13:48:53+01:00</dcterms:modified>
</cp:coreProperties>
</file>

<file path=docProps/custom.xml><?xml version="1.0" encoding="utf-8"?>
<Properties xmlns="http://schemas.openxmlformats.org/officeDocument/2006/custom-properties" xmlns:vt="http://schemas.openxmlformats.org/officeDocument/2006/docPropsVTypes"/>
</file>