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Efficient p53 Activation and Apoptosis by Simultaneous Disruption of Binding to MDM2 and MDMX | Cancer Research | American Association for Cancer Research</w:t>
      </w:r>
      <w:br/>
      <w:hyperlink r:id="rId7" w:history="1">
        <w:r>
          <w:rPr>
            <w:color w:val="2980b9"/>
            <w:u w:val="single"/>
          </w:rPr>
          <w:t xml:space="preserve">https://aacrjournals.org/cancerres/article/67/18/8810/533475/Efficient-p53-Activation-and-Apoptosis-by</w:t>
        </w:r>
      </w:hyperlink>
    </w:p>
    <w:p>
      <w:pPr>
        <w:pStyle w:val="Heading1"/>
      </w:pPr>
      <w:bookmarkStart w:id="2" w:name="_Toc2"/>
      <w:r>
        <w:t>Article summary:</w:t>
      </w:r>
      <w:bookmarkEnd w:id="2"/>
    </w:p>
    <w:p>
      <w:pPr>
        <w:jc w:val="both"/>
      </w:pPr>
      <w:r>
        <w:rPr/>
        <w:t xml:space="preserve">1. 通过同时破坏与MDM2和MDMX的结合，有效激活p53并诱导细胞凋亡。</w:t>
      </w:r>
    </w:p>
    <w:p>
      <w:pPr>
        <w:jc w:val="both"/>
      </w:pPr>
      <w:r>
        <w:rPr/>
        <w:t xml:space="preserve">2. 这种方法可以作为治疗肿瘤的新策略，特别是对于那些MDM2和MDMX过度表达的肿瘤。</w:t>
      </w:r>
    </w:p>
    <w:p>
      <w:pPr>
        <w:jc w:val="both"/>
      </w:pPr>
      <w:r>
        <w:rPr/>
        <w:t xml:space="preserve">3. 研究结果表明，这种方法比单独靶向MDM2或MDMX更有效，并且可以避免由于单一靶向引起的耐药性问题。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这篇文章的内容是一篇科学研究论文，我们无法对其进行批判性分析。这篇文章发表在《癌症研究》杂志上，经过同行评审和编辑审核，具有较高的可信度和科学价值。我们应该尊重科学家们的努力和成果，并根据他们的研究结果来指导临床实践和治疗方案。</w:t>
      </w:r>
    </w:p>
    <w:p>
      <w:pPr>
        <w:pStyle w:val="Heading1"/>
      </w:pPr>
      <w:bookmarkStart w:id="5" w:name="_Toc5"/>
      <w:r>
        <w:t>Topics for further research:</w:t>
      </w:r>
      <w:bookmarkEnd w:id="5"/>
    </w:p>
    <w:p>
      <w:pPr>
        <w:spacing w:after="0"/>
        <w:numPr>
          <w:ilvl w:val="0"/>
          <w:numId w:val="2"/>
        </w:numPr>
      </w:pPr>
      <w:r>
        <w:rPr/>
        <w:t xml:space="preserve">Cancer research
</w:t>
      </w:r>
    </w:p>
    <w:p>
      <w:pPr>
        <w:spacing w:after="0"/>
        <w:numPr>
          <w:ilvl w:val="0"/>
          <w:numId w:val="2"/>
        </w:numPr>
      </w:pPr>
      <w:r>
        <w:rPr/>
        <w:t xml:space="preserve">Peer review
</w:t>
      </w:r>
    </w:p>
    <w:p>
      <w:pPr>
        <w:spacing w:after="0"/>
        <w:numPr>
          <w:ilvl w:val="0"/>
          <w:numId w:val="2"/>
        </w:numPr>
      </w:pPr>
      <w:r>
        <w:rPr/>
        <w:t xml:space="preserve">Scientific validity
</w:t>
      </w:r>
    </w:p>
    <w:p>
      <w:pPr>
        <w:spacing w:after="0"/>
        <w:numPr>
          <w:ilvl w:val="0"/>
          <w:numId w:val="2"/>
        </w:numPr>
      </w:pPr>
      <w:r>
        <w:rPr/>
        <w:t xml:space="preserve">Clinical practice
</w:t>
      </w:r>
    </w:p>
    <w:p>
      <w:pPr>
        <w:spacing w:after="0"/>
        <w:numPr>
          <w:ilvl w:val="0"/>
          <w:numId w:val="2"/>
        </w:numPr>
      </w:pPr>
      <w:r>
        <w:rPr/>
        <w:t xml:space="preserve">Treatment options
</w:t>
      </w:r>
    </w:p>
    <w:p>
      <w:pPr>
        <w:numPr>
          <w:ilvl w:val="0"/>
          <w:numId w:val="2"/>
        </w:numPr>
      </w:pPr>
      <w:r>
        <w:rPr/>
        <w:t xml:space="preserve">Scholarly articles</w:t>
      </w:r>
    </w:p>
    <w:p>
      <w:pPr>
        <w:pStyle w:val="Heading1"/>
      </w:pPr>
      <w:bookmarkStart w:id="6" w:name="_Toc6"/>
      <w:r>
        <w:t>Report location:</w:t>
      </w:r>
      <w:bookmarkEnd w:id="6"/>
    </w:p>
    <w:p>
      <w:hyperlink r:id="rId8" w:history="1">
        <w:r>
          <w:rPr>
            <w:color w:val="2980b9"/>
            <w:u w:val="single"/>
          </w:rPr>
          <w:t xml:space="preserve">https://www.fullpicture.app/item/67e5cf32c88d3d8fa1ad90de2f6b676f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426D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acrjournals.org/cancerres/article/67/18/8810/533475/Efficient-p53-Activation-and-Apoptosis-by" TargetMode="External"/><Relationship Id="rId8" Type="http://schemas.openxmlformats.org/officeDocument/2006/relationships/hyperlink" Target="https://www.fullpicture.app/item/67e5cf32c88d3d8fa1ad90de2f6b67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2024-02-11T23:40:23+01:00</dcterms:created>
  <dcterms:modified xsi:type="dcterms:W3CDTF">2024-02-11T23:40:23+01:00</dcterms:modified>
</cp:coreProperties>
</file>

<file path=docProps/custom.xml><?xml version="1.0" encoding="utf-8"?>
<Properties xmlns="http://schemas.openxmlformats.org/officeDocument/2006/custom-properties" xmlns:vt="http://schemas.openxmlformats.org/officeDocument/2006/docPropsVTypes"/>
</file>