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Categorical and dimensional approaches to the developmental relationship between ADHD and irritability - Johns‐Mead - 2023 - Journal of Child Psychology and Psychiatry - Wiley Online Library</w:t>
      </w:r>
      <w:br/>
      <w:hyperlink r:id="rId7" w:history="1">
        <w:r>
          <w:rPr>
            <w:color w:val="2980b9"/>
            <w:u w:val="single"/>
          </w:rPr>
          <w:t xml:space="preserve">https://acamh.onlinelibrary.wiley.com/doi/full/10.1111/jcpp.13818</w:t>
        </w:r>
      </w:hyperlink>
    </w:p>
    <w:p>
      <w:pPr>
        <w:pStyle w:val="Heading1"/>
      </w:pPr>
      <w:bookmarkStart w:id="2" w:name="_Toc2"/>
      <w:r>
        <w:t>Article summary:</w:t>
      </w:r>
      <w:bookmarkEnd w:id="2"/>
    </w:p>
    <w:p>
      <w:pPr>
        <w:jc w:val="both"/>
      </w:pPr>
      <w:r>
        <w:rPr/>
        <w:t xml:space="preserve">1. ADHD and irritability are closely related and commonly co-occur in children and adolescents, with irritability being more prevalent among those with ADHD.</w:t>
      </w:r>
    </w:p>
    <w:p>
      <w:pPr>
        <w:jc w:val="both"/>
      </w:pPr>
      <w:r>
        <w:rPr/>
        <w:t xml:space="preserve">2. Irritability and impulsivity share similar neurological underpinnings and are associated with difficulties in executive and regulatory functions.</w:t>
      </w:r>
    </w:p>
    <w:p>
      <w:pPr>
        <w:jc w:val="both"/>
      </w:pPr>
      <w:r>
        <w:rPr/>
        <w:t xml:space="preserve">3. Longitudinal studies on the relationship between ADHD symptom severity and irritability over time are lacking, highlighting the need for further research in this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"Categorical and dimensional approaches to the developmental relationship between ADHD and irritability" discusses the relationship between attention deficit hyperactivity disorder (ADHD) and irritability in children and adolescents. While the article provides valuable information on this topic, there are several potential biases and limitations that should be considered.</w:t>
      </w:r>
    </w:p>
    <w:p>
      <w:pPr>
        <w:jc w:val="both"/>
      </w:pPr>
      <w:r>
        <w:rPr/>
        <w:t xml:space="preserve"/>
      </w:r>
    </w:p>
    <w:p>
      <w:pPr>
        <w:jc w:val="both"/>
      </w:pPr>
      <w:r>
        <w:rPr/>
        <w:t xml:space="preserve">One potential bias in the article is the reliance on previous studies that may have their own biases or limitations. The article cites several studies to support its claims about the prevalence of irritability in children with ADHD, but it does not critically evaluate the methodology or potential biases of these studies. This lack of critical analysis leaves room for potential inaccuracies or unsupported claims.</w:t>
      </w:r>
    </w:p>
    <w:p>
      <w:pPr>
        <w:jc w:val="both"/>
      </w:pPr>
      <w:r>
        <w:rPr/>
        <w:t xml:space="preserve"/>
      </w:r>
    </w:p>
    <w:p>
      <w:pPr>
        <w:jc w:val="both"/>
      </w:pPr>
      <w:r>
        <w:rPr/>
        <w:t xml:space="preserve">Additionally, the article does not provide a balanced perspective on the relationship between ADHD and irritability. It primarily focuses on the idea that irritability is associated with ADHD symptoms, without fully exploring alternative explanations or counterarguments. For example, while some researchers argue that irritability is independent of ADHD symptomology and linked only through comorbidities such as oppositional defiant disorder (ODD) and depression, this perspective is not adequately addressed in the article.</w:t>
      </w:r>
    </w:p>
    <w:p>
      <w:pPr>
        <w:jc w:val="both"/>
      </w:pPr>
      <w:r>
        <w:rPr/>
        <w:t xml:space="preserve"/>
      </w:r>
    </w:p>
    <w:p>
      <w:pPr>
        <w:jc w:val="both"/>
      </w:pPr>
      <w:r>
        <w:rPr/>
        <w:t xml:space="preserve">Furthermore, the article relies heavily on categorical analysis of groups based on diagnostic classification, which may oversimplify the heterogeneity of the ADHD population. By using a dimensional approach to assess differing severity and symptom patterns in ADHD, a more nuanced understanding of the relationship between ADHD and irritability could be achieved. However, this approach is not fully explored or discussed in depth.</w:t>
      </w:r>
    </w:p>
    <w:p>
      <w:pPr>
        <w:jc w:val="both"/>
      </w:pPr>
      <w:r>
        <w:rPr/>
        <w:t xml:space="preserve"/>
      </w:r>
    </w:p>
    <w:p>
      <w:pPr>
        <w:jc w:val="both"/>
      </w:pPr>
      <w:r>
        <w:rPr/>
        <w:t xml:space="preserve">The measurement of irritability is another limitation highlighted in the article. The authors acknowledge that measurement of irritability is inconsistent and often relies on extracting items from existing scales or diagnostic interview protocols. This lack of standardized measurement may introduce reliability and validity issues into research findings.</w:t>
      </w:r>
    </w:p>
    <w:p>
      <w:pPr>
        <w:jc w:val="both"/>
      </w:pPr>
      <w:r>
        <w:rPr/>
        <w:t xml:space="preserve"/>
      </w:r>
    </w:p>
    <w:p>
      <w:pPr>
        <w:jc w:val="both"/>
      </w:pPr>
      <w:r>
        <w:rPr/>
        <w:t xml:space="preserve">Moreover, while longitudinal studies are mentioned briefly in relation to change in diagnostic status or identification of distinct profiles, there is no exploration of how change in ADHD symptom severity may relate to changes in irritability over time. This is a missed opportunity to provide valuable insights into the developmental relationship between ADHD and irritability.</w:t>
      </w:r>
    </w:p>
    <w:p>
      <w:pPr>
        <w:jc w:val="both"/>
      </w:pPr>
      <w:r>
        <w:rPr/>
        <w:t xml:space="preserve"/>
      </w:r>
    </w:p>
    <w:p>
      <w:pPr>
        <w:jc w:val="both"/>
      </w:pPr>
      <w:r>
        <w:rPr/>
        <w:t xml:space="preserve">Overall, the article provides some valuable information on the relationship between ADHD and irritability, but it is limited by potential biases, one-sided reporting, unsupported claims, missing points of consideration, and missing evidence for the claims made. A more balanced and critical analysis of the topic would enhance the article's credibility and contribute to a more comprehensive understanding of this complex relationship.</w:t>
      </w:r>
    </w:p>
    <w:p>
      <w:pPr>
        <w:pStyle w:val="Heading1"/>
      </w:pPr>
      <w:bookmarkStart w:id="5" w:name="_Toc5"/>
      <w:r>
        <w:t>Topics for further research:</w:t>
      </w:r>
      <w:bookmarkEnd w:id="5"/>
    </w:p>
    <w:p>
      <w:pPr>
        <w:spacing w:after="0"/>
        <w:numPr>
          <w:ilvl w:val="0"/>
          <w:numId w:val="2"/>
        </w:numPr>
      </w:pPr>
      <w:r>
        <w:rPr/>
        <w:t xml:space="preserve">Longitudinal studies on the relationship between ADHD symptom severity and changes in irritability over time
</w:t>
      </w:r>
    </w:p>
    <w:p>
      <w:pPr>
        <w:spacing w:after="0"/>
        <w:numPr>
          <w:ilvl w:val="0"/>
          <w:numId w:val="2"/>
        </w:numPr>
      </w:pPr>
      <w:r>
        <w:rPr/>
        <w:t xml:space="preserve">Alternative explanations for the association between ADHD and irritability</w:t>
      </w:r>
    </w:p>
    <w:p>
      <w:pPr>
        <w:spacing w:after="0"/>
        <w:numPr>
          <w:ilvl w:val="0"/>
          <w:numId w:val="2"/>
        </w:numPr>
      </w:pPr>
      <w:r>
        <w:rPr/>
        <w:t xml:space="preserve">independent of comorbidities
</w:t>
      </w:r>
    </w:p>
    <w:p>
      <w:pPr>
        <w:spacing w:after="0"/>
        <w:numPr>
          <w:ilvl w:val="0"/>
          <w:numId w:val="2"/>
        </w:numPr>
      </w:pPr>
      <w:r>
        <w:rPr/>
        <w:t xml:space="preserve">Dimensional approaches to understanding the heterogeneity of ADHD and its relationship to irritability
</w:t>
      </w:r>
    </w:p>
    <w:p>
      <w:pPr>
        <w:spacing w:after="0"/>
        <w:numPr>
          <w:ilvl w:val="0"/>
          <w:numId w:val="2"/>
        </w:numPr>
      </w:pPr>
      <w:r>
        <w:rPr/>
        <w:t xml:space="preserve">Critiques of the methodology and potential biases of studies on the prevalence of irritability in children with ADHD
</w:t>
      </w:r>
    </w:p>
    <w:p>
      <w:pPr>
        <w:spacing w:after="0"/>
        <w:numPr>
          <w:ilvl w:val="0"/>
          <w:numId w:val="2"/>
        </w:numPr>
      </w:pPr>
      <w:r>
        <w:rPr/>
        <w:t xml:space="preserve">Standardized measurement tools for assessing irritability in research studies
</w:t>
      </w:r>
    </w:p>
    <w:p>
      <w:pPr>
        <w:numPr>
          <w:ilvl w:val="0"/>
          <w:numId w:val="2"/>
        </w:numPr>
      </w:pPr>
      <w:r>
        <w:rPr/>
        <w:t xml:space="preserve">The impact of irritability on the developmental trajectory of ADHD and its long-term outcomes.</w:t>
      </w:r>
    </w:p>
    <w:p>
      <w:pPr>
        <w:pStyle w:val="Heading1"/>
      </w:pPr>
      <w:bookmarkStart w:id="6" w:name="_Toc6"/>
      <w:r>
        <w:t>Report location:</w:t>
      </w:r>
      <w:bookmarkEnd w:id="6"/>
    </w:p>
    <w:p>
      <w:hyperlink r:id="rId8" w:history="1">
        <w:r>
          <w:rPr>
            <w:color w:val="2980b9"/>
            <w:u w:val="single"/>
          </w:rPr>
          <w:t xml:space="preserve">https://www.fullpicture.app/item/67b1da19bed5b6b45f63b794518f9167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819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mh.onlinelibrary.wiley.com/doi/full/10.1111/jcpp.13818" TargetMode="External"/><Relationship Id="rId8" Type="http://schemas.openxmlformats.org/officeDocument/2006/relationships/hyperlink" Target="https://www.fullpicture.app/item/67b1da19bed5b6b45f63b794518f91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2024-02-16T10:49:25+01:00</dcterms:created>
  <dcterms:modified xsi:type="dcterms:W3CDTF">2024-02-16T10:49:25+01:00</dcterms:modified>
</cp:coreProperties>
</file>

<file path=docProps/custom.xml><?xml version="1.0" encoding="utf-8"?>
<Properties xmlns="http://schemas.openxmlformats.org/officeDocument/2006/custom-properties" xmlns:vt="http://schemas.openxmlformats.org/officeDocument/2006/docPropsVTypes"/>
</file>