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Dynamic Simulations to Estimate the Feasible Stability Region of Feet-In-Place Balance Recovery for Lower-Limb Exoskeleton Users | IEEE Conference Publication | IEEE Xplore</w:t>
      </w:r>
      <w:br/>
      <w:hyperlink r:id="rId7" w:history="1">
        <w:r>
          <w:rPr>
            <w:color w:val="2980b9"/>
            <w:u w:val="single"/>
          </w:rPr>
          <w:t xml:space="preserve">https://doi.org/10.1109/BioRob52689.2022.9925327</w:t>
        </w:r>
      </w:hyperlink>
    </w:p>
    <w:p>
      <w:pPr>
        <w:pStyle w:val="Heading1"/>
      </w:pPr>
      <w:bookmarkStart w:id="2" w:name="_Toc2"/>
      <w:r>
        <w:t>Article summary:</w:t>
      </w:r>
      <w:bookmarkEnd w:id="2"/>
    </w:p>
    <w:p>
      <w:pPr>
        <w:jc w:val="both"/>
      </w:pPr>
      <w:r>
        <w:rPr/>
        <w:t xml:space="preserve">1. 本文介绍了使用动态模拟来估计下肢外骨骼用户的原地平衡恢复可行稳定区域。</w:t>
      </w:r>
    </w:p>
    <w:p>
      <w:pPr>
        <w:jc w:val="both"/>
      </w:pPr>
      <w:r>
        <w:rPr/>
        <w:t xml:space="preserve">2. 这种方法可以帮助设计和优化下肢外骨骼设备，以提供更好的平衡恢复能力。</w:t>
      </w:r>
    </w:p>
    <w:p>
      <w:pPr>
        <w:jc w:val="both"/>
      </w:pPr>
      <w:r>
        <w:rPr/>
        <w:t xml:space="preserve">3. 通过动态模拟，研究人员可以评估不同参数和控制策略对平衡恢复的影响，并确定最佳的设计和控制参数。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根据提供的信息，无法对文章的内容进行详细的批判性分析。所提供的文本只包含了关于IEEE Xplore网站的一些信息，并没有提及具体的文章内容。因此，无法确定文章是否存在潜在偏见、片面报道、无根据的主张、缺失的考虑点、所提出主张的缺失证据、未探索的反驳、宣传内容等问题。</w:t>
      </w:r>
    </w:p>
    <w:p>
      <w:pPr>
        <w:jc w:val="both"/>
      </w:pPr>
      <w:r>
        <w:rPr/>
        <w:t xml:space="preserve"/>
      </w:r>
    </w:p>
    <w:p>
      <w:pPr>
        <w:jc w:val="both"/>
      </w:pPr>
      <w:r>
        <w:rPr/>
        <w:t xml:space="preserve">要对文章进行批判性分析，需要获取文章正文并仔细阅读其中的论述和论据。只有在了解了具体内容后，才能评估其是否存在偏见或其他问题。</w:t>
      </w:r>
    </w:p>
    <w:p>
      <w:pPr>
        <w:pStyle w:val="Heading1"/>
      </w:pPr>
      <w:bookmarkStart w:id="5" w:name="_Toc5"/>
      <w:r>
        <w:t>Topics for further research:</w:t>
      </w:r>
      <w:bookmarkEnd w:id="5"/>
    </w:p>
    <w:p>
      <w:pPr>
        <w:spacing w:after="0"/>
        <w:numPr>
          <w:ilvl w:val="0"/>
          <w:numId w:val="2"/>
        </w:numPr>
      </w:pPr>
      <w:r>
        <w:rPr/>
        <w:t xml:space="preserve">IEEE Xplore网站的功能和特点
</w:t>
      </w:r>
    </w:p>
    <w:p>
      <w:pPr>
        <w:spacing w:after="0"/>
        <w:numPr>
          <w:ilvl w:val="0"/>
          <w:numId w:val="2"/>
        </w:numPr>
      </w:pPr>
      <w:r>
        <w:rPr/>
        <w:t xml:space="preserve">IEEE Xplore网站的用户群体和使用情况
</w:t>
      </w:r>
    </w:p>
    <w:p>
      <w:pPr>
        <w:spacing w:after="0"/>
        <w:numPr>
          <w:ilvl w:val="0"/>
          <w:numId w:val="2"/>
        </w:numPr>
      </w:pPr>
      <w:r>
        <w:rPr/>
        <w:t xml:space="preserve">IEEE Xplore网站上的学术资源类型和数量
</w:t>
      </w:r>
    </w:p>
    <w:p>
      <w:pPr>
        <w:spacing w:after="0"/>
        <w:numPr>
          <w:ilvl w:val="0"/>
          <w:numId w:val="2"/>
        </w:numPr>
      </w:pPr>
      <w:r>
        <w:rPr/>
        <w:t xml:space="preserve">IEEE Xplore网站的搜索和浏览功能
</w:t>
      </w:r>
    </w:p>
    <w:p>
      <w:pPr>
        <w:spacing w:after="0"/>
        <w:numPr>
          <w:ilvl w:val="0"/>
          <w:numId w:val="2"/>
        </w:numPr>
      </w:pPr>
      <w:r>
        <w:rPr/>
        <w:t xml:space="preserve">IEEE Xplore网站的订阅和付费方式
</w:t>
      </w:r>
    </w:p>
    <w:p>
      <w:pPr>
        <w:numPr>
          <w:ilvl w:val="0"/>
          <w:numId w:val="2"/>
        </w:numPr>
      </w:pPr>
      <w:r>
        <w:rPr/>
        <w:t xml:space="preserve">IEEE Xplore网站的质量控制和学术评审机制
通过对这些关键短语的搜索和阅读相关文献，用户可以获得更多关于IEEE Xplore网站的信息，从而更好地理解文章中未涵盖的主题。</w:t>
      </w:r>
    </w:p>
    <w:p>
      <w:pPr>
        <w:pStyle w:val="Heading1"/>
      </w:pPr>
      <w:bookmarkStart w:id="6" w:name="_Toc6"/>
      <w:r>
        <w:t>Report location:</w:t>
      </w:r>
      <w:bookmarkEnd w:id="6"/>
    </w:p>
    <w:p>
      <w:hyperlink r:id="rId8" w:history="1">
        <w:r>
          <w:rPr>
            <w:color w:val="2980b9"/>
            <w:u w:val="single"/>
          </w:rPr>
          <w:t xml:space="preserve">https://www.fullpicture.app/item/679525fbb1ad77d00c44c79696a4a55b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104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09/BioRob52689.2022.9925327" TargetMode="External"/><Relationship Id="rId8" Type="http://schemas.openxmlformats.org/officeDocument/2006/relationships/hyperlink" Target="https://www.fullpicture.app/item/679525fbb1ad77d00c44c79696a4a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2023-08-16T21:19:09+02:00</dcterms:created>
  <dcterms:modified xsi:type="dcterms:W3CDTF">2023-08-16T21:19:09+02:00</dcterms:modified>
</cp:coreProperties>
</file>

<file path=docProps/custom.xml><?xml version="1.0" encoding="utf-8"?>
<Properties xmlns="http://schemas.openxmlformats.org/officeDocument/2006/custom-properties" xmlns:vt="http://schemas.openxmlformats.org/officeDocument/2006/docPropsVTypes"/>
</file>