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Solid-state cold spraying of Ti and its alloys: A literature review - ScienceDirect</w:t>
      </w:r>
      <w:br/>
      <w:hyperlink r:id="rId7" w:history="1">
        <w:r>
          <w:rPr>
            <w:color w:val="2980b9"/>
            <w:u w:val="single"/>
          </w:rPr>
          <w:t xml:space="preserve">https://www.sciencedirect.com/science/article/abs/pii/S007964251930115X?via%3Dihub=</w:t>
        </w:r>
      </w:hyperlink>
    </w:p>
    <w:p>
      <w:pPr>
        <w:pStyle w:val="Heading1"/>
      </w:pPr>
      <w:bookmarkStart w:id="2" w:name="_Toc2"/>
      <w:r>
        <w:t>Article summary:</w:t>
      </w:r>
      <w:bookmarkEnd w:id="2"/>
    </w:p>
    <w:p>
      <w:pPr>
        <w:jc w:val="both"/>
      </w:pPr>
      <w:r>
        <w:rPr/>
        <w:t xml:space="preserve">1. Cold spraying of Ti and its alloys is gaining attention due to its low temperature and high velocity characteristics, which restrict oxidation and bring about metallurgical benefits.</w:t>
      </w:r>
    </w:p>
    <w:p>
      <w:pPr>
        <w:jc w:val="both"/>
      </w:pPr>
      <w:r>
        <w:rPr/>
        <w:t xml:space="preserve">2. The deposition characteristics of Ti and its alloys during cold spraying are influenced by process parameters, and bonding mechanisms of the particles are discussed.</w:t>
      </w:r>
    </w:p>
    <w:p>
      <w:pPr>
        <w:jc w:val="both"/>
      </w:pPr>
      <w:r>
        <w:rPr/>
        <w:t xml:space="preserve">3. Strengthening techniques such as in-situ shot peening and post-spray treatments can improve coating properties, and potential applications include protective coatings, biocompatible coatings, and additive manufacturing.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该文章是一篇关于冷喷涂Ti及其合金的文献综述，主要介绍了冷喷涂技术在Ti及其合金上的应用、影响因素、强化方法和未来展望等方面。文章整体比较客观，但也存在一些问题。</w:t>
      </w:r>
    </w:p>
    <w:p>
      <w:pPr>
        <w:jc w:val="both"/>
      </w:pPr>
      <w:r>
        <w:rPr/>
        <w:t xml:space="preserve"/>
      </w:r>
    </w:p>
    <w:p>
      <w:pPr>
        <w:jc w:val="both"/>
      </w:pPr>
      <w:r>
        <w:rPr/>
        <w:t xml:space="preserve">首先，文章没有提到冷喷涂技术的局限性和风险。虽然该技术相对于传统高温工艺具有优势，但仍然存在一些问题，如粒子堆积不均匀、氧化层厚度不可控等。此外，由于冷喷涂技术需要使用高速气流将粉末加速到超音速甚至高于音速，因此可能会产生噪声和振动等安全隐患。</w:t>
      </w:r>
    </w:p>
    <w:p>
      <w:pPr>
        <w:jc w:val="both"/>
      </w:pPr>
      <w:r>
        <w:rPr/>
        <w:t xml:space="preserve"/>
      </w:r>
    </w:p>
    <w:p>
      <w:pPr>
        <w:jc w:val="both"/>
      </w:pPr>
      <w:r>
        <w:rPr/>
        <w:t xml:space="preserve">其次，文章没有充分考虑到环境保护问题。虽然冷喷涂技术可以减少能源消耗和废气排放，但仍然需要使用大量的粉末材料，并且这些材料可能会对环境造成污染。</w:t>
      </w:r>
    </w:p>
    <w:p>
      <w:pPr>
        <w:jc w:val="both"/>
      </w:pPr>
      <w:r>
        <w:rPr/>
        <w:t xml:space="preserve"/>
      </w:r>
    </w:p>
    <w:p>
      <w:pPr>
        <w:jc w:val="both"/>
      </w:pPr>
      <w:r>
        <w:rPr/>
        <w:t xml:space="preserve">另外，在介绍强化方法时，文章只提到了一些表面处理方法，并没有探讨更深入的材料结构调控方法。这可能会导致读者对该领域的认识存在一定的局限性。</w:t>
      </w:r>
    </w:p>
    <w:p>
      <w:pPr>
        <w:jc w:val="both"/>
      </w:pPr>
      <w:r>
        <w:rPr/>
        <w:t xml:space="preserve"/>
      </w:r>
    </w:p>
    <w:p>
      <w:pPr>
        <w:jc w:val="both"/>
      </w:pPr>
      <w:r>
        <w:rPr/>
        <w:t xml:space="preserve">最后，文章没有提供足够的证据来支持其所提出的未来展望。虽然冷喷涂技术在Ti及其合金上具有潜在应用前景，但需要更多的实验数据和工业应用验证来证明其可行性和经济性。</w:t>
      </w:r>
    </w:p>
    <w:p>
      <w:pPr>
        <w:jc w:val="both"/>
      </w:pPr>
      <w:r>
        <w:rPr/>
        <w:t xml:space="preserve"/>
      </w:r>
    </w:p>
    <w:p>
      <w:pPr>
        <w:jc w:val="both"/>
      </w:pPr>
      <w:r>
        <w:rPr/>
        <w:t xml:space="preserve">综上所述，该文章虽然客观性较高，但仍存在一些偏颇和不足之处。读者在阅读时需要保持批判思维，对其中的主张进行深入思考和评估。</w:t>
      </w:r>
    </w:p>
    <w:p>
      <w:pPr>
        <w:pStyle w:val="Heading1"/>
      </w:pPr>
      <w:bookmarkStart w:id="5" w:name="_Toc5"/>
      <w:r>
        <w:t>Topics for further research:</w:t>
      </w:r>
      <w:bookmarkEnd w:id="5"/>
    </w:p>
    <w:p>
      <w:pPr>
        <w:spacing w:after="0"/>
        <w:numPr>
          <w:ilvl w:val="0"/>
          <w:numId w:val="2"/>
        </w:numPr>
      </w:pPr>
      <w:r>
        <w:rPr/>
        <w:t xml:space="preserve">Limitations and risks of cold spray technology
</w:t>
      </w:r>
    </w:p>
    <w:p>
      <w:pPr>
        <w:spacing w:after="0"/>
        <w:numPr>
          <w:ilvl w:val="0"/>
          <w:numId w:val="2"/>
        </w:numPr>
      </w:pPr>
      <w:r>
        <w:rPr/>
        <w:t xml:space="preserve">Environmental impact of cold spray technology
</w:t>
      </w:r>
    </w:p>
    <w:p>
      <w:pPr>
        <w:spacing w:after="0"/>
        <w:numPr>
          <w:ilvl w:val="0"/>
          <w:numId w:val="2"/>
        </w:numPr>
      </w:pPr>
      <w:r>
        <w:rPr/>
        <w:t xml:space="preserve">Material structure control methods for strengthening Ti and its alloys
</w:t>
      </w:r>
    </w:p>
    <w:p>
      <w:pPr>
        <w:spacing w:after="0"/>
        <w:numPr>
          <w:ilvl w:val="0"/>
          <w:numId w:val="2"/>
        </w:numPr>
      </w:pPr>
      <w:r>
        <w:rPr/>
        <w:t xml:space="preserve">Lack of evidence to support future prospects of cold spray technology
</w:t>
      </w:r>
    </w:p>
    <w:p>
      <w:pPr>
        <w:spacing w:after="0"/>
        <w:numPr>
          <w:ilvl w:val="0"/>
          <w:numId w:val="2"/>
        </w:numPr>
      </w:pPr>
      <w:r>
        <w:rPr/>
        <w:t xml:space="preserve">Critical thinking and evaluation when reading the article
</w:t>
      </w:r>
    </w:p>
    <w:p>
      <w:pPr>
        <w:numPr>
          <w:ilvl w:val="0"/>
          <w:numId w:val="2"/>
        </w:numPr>
      </w:pPr>
      <w:r>
        <w:rPr/>
        <w:t xml:space="preserve">Additional research needed to validate feasibility and economic viability of cold spray technology</w:t>
      </w:r>
    </w:p>
    <w:p>
      <w:pPr>
        <w:pStyle w:val="Heading1"/>
      </w:pPr>
      <w:bookmarkStart w:id="6" w:name="_Toc6"/>
      <w:r>
        <w:t>Report location:</w:t>
      </w:r>
      <w:bookmarkEnd w:id="6"/>
    </w:p>
    <w:p>
      <w:hyperlink r:id="rId8" w:history="1">
        <w:r>
          <w:rPr>
            <w:color w:val="2980b9"/>
            <w:u w:val="single"/>
          </w:rPr>
          <w:t xml:space="preserve">https://www.fullpicture.app/item/67556feab376bf5aaaeedbb2c006c2e7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C8C2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7964251930115X?via%3Dihub=" TargetMode="External"/><Relationship Id="rId8" Type="http://schemas.openxmlformats.org/officeDocument/2006/relationships/hyperlink" Target="https://www.fullpicture.app/item/67556feab376bf5aaaeedbb2c006c2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2023-12-27T05:15:48+01:00</dcterms:created>
  <dcterms:modified xsi:type="dcterms:W3CDTF">2023-12-27T05:15:48+01:00</dcterms:modified>
</cp:coreProperties>
</file>

<file path=docProps/custom.xml><?xml version="1.0" encoding="utf-8"?>
<Properties xmlns="http://schemas.openxmlformats.org/officeDocument/2006/custom-properties" xmlns:vt="http://schemas.openxmlformats.org/officeDocument/2006/docPropsVTypes"/>
</file>