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w:r>
      <w:br/>
      <w:hyperlink r:id="rId7" w:history="1">
        <w:r>
          <w:rPr>
            <w:color w:val="2980b9"/>
            <w:u w:val="single"/>
          </w:rPr>
          <w:t xml:space="preserve">https://skillacademy.com/journeys/COURSE-WUICQDHL/missions/MISSION-W5MQNXFU</w:t>
        </w:r>
      </w:hyperlink>
    </w:p>
    <w:p>
      <w:pPr>
        <w:pStyle w:val="Heading1"/>
      </w:pPr>
      <w:bookmarkStart w:id="2" w:name="_Toc2"/>
      <w:r>
        <w:t>Article summary:</w:t>
      </w:r>
      <w:bookmarkEnd w:id="2"/>
    </w:p>
    <w:p>
      <w:pPr>
        <w:jc w:val="both"/>
      </w:pPr>
      <w:r>
        <w:rPr/>
        <w:t xml:space="preserve">1. Artikel ini membahas tentang pentingnya berkomunikasi dengan pelanggan dalam bahasa Inggris.</w:t>
      </w:r>
    </w:p>
    <w:p>
      <w:pPr>
        <w:jc w:val="both"/>
      </w:pPr>
      <w:r>
        <w:rPr/>
        <w:t xml:space="preserve">2. Artikel ini memberikan informasi tentang webinar dan kuis yang dapat membantu meningkatkan kemampuan dalam memberikan pelayanan pelanggan.</w:t>
      </w:r>
    </w:p>
    <w:p>
      <w:pPr>
        <w:jc w:val="both"/>
      </w:pPr>
      <w:r>
        <w:rPr/>
        <w:t xml:space="preserve">3. Artikel ini juga menekankan pentingnya membangun empati dengan pelanggan dan memberikan solusi atas keluhan mereka.</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Analisis kritis terperinci dari artikel di atas:</w:t>
      </w:r>
    </w:p>
    <w:p>
      <w:pPr>
        <w:jc w:val="both"/>
      </w:pPr>
      <w:r>
        <w:rPr/>
        <w:t xml:space="preserve"/>
      </w:r>
    </w:p>
    <w:p>
      <w:pPr>
        <w:jc w:val="both"/>
      </w:pPr>
      <w:r>
        <w:rPr/>
        <w:t xml:space="preserve">1. Potensi Bias dan Sumbernya:</w:t>
      </w:r>
    </w:p>
    <w:p>
      <w:pPr>
        <w:jc w:val="both"/>
      </w:pPr>
      <w:r>
        <w:rPr/>
        <w:t xml:space="preserve">Artikel ini memiliki potensi bias karena hanya memberikan pandangan satu sisi, yaitu perspektif customer service. Tidak ada sudut pandang atau pengalaman pelanggan yang disajikan dalam artikel ini. Sumber informasi yang digunakan juga tidak disebutkan, sehingga sulit untuk menilai keakuratan dan keandalan informasi yang diberikan.</w:t>
      </w:r>
    </w:p>
    <w:p>
      <w:pPr>
        <w:jc w:val="both"/>
      </w:pPr>
      <w:r>
        <w:rPr/>
        <w:t xml:space="preserve"/>
      </w:r>
    </w:p>
    <w:p>
      <w:pPr>
        <w:jc w:val="both"/>
      </w:pPr>
      <w:r>
        <w:rPr/>
        <w:t xml:space="preserve">2. Pelaporan Sepihak:</w:t>
      </w:r>
    </w:p>
    <w:p>
      <w:pPr>
        <w:jc w:val="both"/>
      </w:pPr>
      <w:r>
        <w:rPr/>
        <w:t xml:space="preserve">Artikel ini hanya fokus pada pandangan dan pengalaman customer service dalam berkomunikasi dengan pelanggan. Tidak ada ruang bagi sudut pandang atau pengalaman pelanggan dalam artikel ini. Hal ini menyebabkan pelaporan sepihak dan kurangnya pemahaman tentang perspektif pelanggan.</w:t>
      </w:r>
    </w:p>
    <w:p>
      <w:pPr>
        <w:jc w:val="both"/>
      </w:pPr>
      <w:r>
        <w:rPr/>
        <w:t xml:space="preserve"/>
      </w:r>
    </w:p>
    <w:p>
      <w:pPr>
        <w:jc w:val="both"/>
      </w:pPr>
      <w:r>
        <w:rPr/>
        <w:t xml:space="preserve">3. Klaim yang Tidak Didukung:</w:t>
      </w:r>
    </w:p>
    <w:p>
      <w:pPr>
        <w:jc w:val="both"/>
      </w:pPr>
      <w:r>
        <w:rPr/>
        <w:t xml:space="preserve">Beberapa klaim dalam artikel ini tidak didukung oleh bukti atau penjelasan lebih lanjut. Misalnya, klaim bahwa customer service membangun empati dengan pelanggan tidak diikuti dengan contoh konkret atau penjelasan tentang bagaimana hal itu dilakukan.</w:t>
      </w:r>
    </w:p>
    <w:p>
      <w:pPr>
        <w:jc w:val="both"/>
      </w:pPr>
      <w:r>
        <w:rPr/>
        <w:t xml:space="preserve"/>
      </w:r>
    </w:p>
    <w:p>
      <w:pPr>
        <w:jc w:val="both"/>
      </w:pPr>
      <w:r>
        <w:rPr/>
        <w:t xml:space="preserve">4. Poin Pertimbangan yang Hilang:</w:t>
      </w:r>
    </w:p>
    <w:p>
      <w:pPr>
        <w:jc w:val="both"/>
      </w:pPr>
      <w:r>
        <w:rPr/>
        <w:t xml:space="preserve">Artikel ini tidak membahas poin pertimbangan penting seperti perbedaan budaya dan bahasa yang dapat mempengaruhi komunikasi antara customer service dan pelanggan dalam konteks internasional. Hal ini dapat mengabaikan tantangan nyata yang dihadapi oleh customer service dalam berkomunikasi dengan pelanggan dari latar belakang budaya dan bahasa yang berbeda.</w:t>
      </w:r>
    </w:p>
    <w:p>
      <w:pPr>
        <w:jc w:val="both"/>
      </w:pPr>
      <w:r>
        <w:rPr/>
        <w:t xml:space="preserve"/>
      </w:r>
    </w:p>
    <w:p>
      <w:pPr>
        <w:jc w:val="both"/>
      </w:pPr>
      <w:r>
        <w:rPr/>
        <w:t xml:space="preserve">5. Bukti yang Hilang untuk Klaim yang Dibuat:</w:t>
      </w:r>
    </w:p>
    <w:p>
      <w:pPr>
        <w:jc w:val="both"/>
      </w:pPr>
      <w:r>
        <w:rPr/>
        <w:t xml:space="preserve">Beberapa klaim dalam artikel ini tidak didukung oleh bukti yang konkret atau penjelasan lebih lanjut. Misalnya, klaim bahwa customer service akan memberikan diskon sebagai kompensasi tidak diikuti dengan contoh kasus atau penjelasan tentang kebijakan perusahaan terkait.</w:t>
      </w:r>
    </w:p>
    <w:p>
      <w:pPr>
        <w:jc w:val="both"/>
      </w:pPr>
      <w:r>
        <w:rPr/>
        <w:t xml:space="preserve"/>
      </w:r>
    </w:p>
    <w:p>
      <w:pPr>
        <w:jc w:val="both"/>
      </w:pPr>
      <w:r>
        <w:rPr/>
        <w:t xml:space="preserve">6. Argumen Tandingan yang Belum Dijelajahi:</w:t>
      </w:r>
    </w:p>
    <w:p>
      <w:pPr>
        <w:jc w:val="both"/>
      </w:pPr>
      <w:r>
        <w:rPr/>
        <w:t xml:space="preserve">Artikel ini tidak menjelajahi argumen tandingan atau sudut pandang lain yang mungkin ada dalam konteks berkomunikasi dengan pelanggan. Hal ini dapat mengurangi keberimbangan dan kedalaman analisis dalam artikel.</w:t>
      </w:r>
    </w:p>
    <w:p>
      <w:pPr>
        <w:jc w:val="both"/>
      </w:pPr>
      <w:r>
        <w:rPr/>
        <w:t xml:space="preserve"/>
      </w:r>
    </w:p>
    <w:p>
      <w:pPr>
        <w:jc w:val="both"/>
      </w:pPr>
      <w:r>
        <w:rPr/>
        <w:t xml:space="preserve">7. Konten Promosi:</w:t>
      </w:r>
    </w:p>
    <w:p>
      <w:pPr>
        <w:jc w:val="both"/>
      </w:pPr>
      <w:r>
        <w:rPr/>
        <w:t xml:space="preserve">Artikel ini memiliki elemen konten promosi dengan menyertakan jadwal webinar dan kuis yang diselenggarakan oleh penulis artikel. Hal ini dapat mengurangi objektivitas dan keandalan informasi yang diberikan dalam artikel.</w:t>
      </w:r>
    </w:p>
    <w:p>
      <w:pPr>
        <w:jc w:val="both"/>
      </w:pPr>
      <w:r>
        <w:rPr/>
        <w:t xml:space="preserve"/>
      </w:r>
    </w:p>
    <w:p>
      <w:pPr>
        <w:jc w:val="both"/>
      </w:pPr>
      <w:r>
        <w:rPr/>
        <w:t xml:space="preserve">8. Keberpihakan:</w:t>
      </w:r>
    </w:p>
    <w:p>
      <w:pPr>
        <w:jc w:val="both"/>
      </w:pPr>
      <w:r>
        <w:rPr/>
        <w:t xml:space="preserve">Artikel ini cenderung memihak pada customer service dengan menekankan pentingnya komunikasi dan pelayanan pelanggan dari perspektif mereka. Sudut pandang pelanggan tidak diwakili dengan baik dalam artikel ini.</w:t>
      </w:r>
    </w:p>
    <w:p>
      <w:pPr>
        <w:jc w:val="both"/>
      </w:pPr>
      <w:r>
        <w:rPr/>
        <w:t xml:space="preserve"/>
      </w:r>
    </w:p>
    <w:p>
      <w:pPr>
        <w:jc w:val="both"/>
      </w:pPr>
      <w:r>
        <w:rPr/>
        <w:t xml:space="preserve">9. Risiko yang Mungkin Dicatat:</w:t>
      </w:r>
    </w:p>
    <w:p>
      <w:pPr>
        <w:jc w:val="both"/>
      </w:pPr>
      <w:r>
        <w:rPr/>
        <w:t xml:space="preserve">Artikel ini tidak mencatat risiko-risiko yang mungkin timbul dalam berkomunikasi dengan pelanggan dalam bahasa Inggris atau dalam konteks layanan pelanggan secara umum. Risiko seperti kesalahpahaman, ketidaksesuaian budaya, atau masalah teknis tidak dibahas dalam artikel ini.</w:t>
      </w:r>
    </w:p>
    <w:p>
      <w:pPr>
        <w:jc w:val="both"/>
      </w:pPr>
      <w:r>
        <w:rPr/>
        <w:t xml:space="preserve"/>
      </w:r>
    </w:p>
    <w:p>
      <w:pPr>
        <w:jc w:val="both"/>
      </w:pPr>
      <w:r>
        <w:rPr/>
        <w:t xml:space="preserve">10. Tidak Menghadirkan Kedua Belah Pihak Secara Setara:</w:t>
      </w:r>
    </w:p>
    <w:p>
      <w:pPr>
        <w:jc w:val="both"/>
      </w:pPr>
      <w:r>
        <w:rPr/>
        <w:t xml:space="preserve">Artikel ini hanya fokus pada perspektif customer service dan kurangnya representasi dari sudut pandang pelanggan. Ini menghasilkan ketidakseimbangan dalam analisis dan pemahaman tentang dinamika komunikasi antara kedua belah pihak.</w:t>
      </w:r>
    </w:p>
    <w:p>
      <w:pPr>
        <w:jc w:val="both"/>
      </w:pPr>
      <w:r>
        <w:rPr/>
        <w:t xml:space="preserve"/>
      </w:r>
    </w:p>
    <w:p>
      <w:pPr>
        <w:jc w:val="both"/>
      </w:pPr>
      <w:r>
        <w:rPr/>
        <w:t xml:space="preserve">Secara keseluruhan, artikel ini memiliki kekurangan dalam memberikan analisis yang seimbang dan mendalam tentang komunikasi dengan pelanggan dalam bahasa Inggris. Sudut pandang pelanggan tidak diwakili dengan baik, klaim tidak didukung oleh bukti yang cukup, dan beberapa poin penting tidak dibahas. Artikel ini juga memiliki elemen konten promosi dan keberpihakan yang dapat mengurangi objektivitas informasi yang diberikan.</w:t>
      </w:r>
    </w:p>
    <w:p>
      <w:pPr>
        <w:pStyle w:val="Heading1"/>
      </w:pPr>
      <w:bookmarkStart w:id="5" w:name="_Toc5"/>
      <w:r>
        <w:t>Topics for further research:</w:t>
      </w:r>
      <w:bookmarkEnd w:id="5"/>
    </w:p>
    <w:p>
      <w:pPr>
        <w:spacing w:after="0"/>
        <w:numPr>
          <w:ilvl w:val="0"/>
          <w:numId w:val="2"/>
        </w:numPr>
      </w:pPr>
      <w:r>
        <w:rPr/>
        <w:t xml:space="preserve">Tantangan komunikasi dalam layanan pelanggan internasional
</w:t>
      </w:r>
    </w:p>
    <w:p>
      <w:pPr>
        <w:spacing w:after="0"/>
        <w:numPr>
          <w:ilvl w:val="0"/>
          <w:numId w:val="2"/>
        </w:numPr>
      </w:pPr>
      <w:r>
        <w:rPr/>
        <w:t xml:space="preserve">Pengaruh budaya dan bahasa dalam komunikasi dengan pelanggan
</w:t>
      </w:r>
    </w:p>
    <w:p>
      <w:pPr>
        <w:spacing w:after="0"/>
        <w:numPr>
          <w:ilvl w:val="0"/>
          <w:numId w:val="2"/>
        </w:numPr>
      </w:pPr>
      <w:r>
        <w:rPr/>
        <w:t xml:space="preserve">Risiko dan masalah yang mungkin timbul dalam berkomunikasi dengan pelanggan dalam bahasa Inggris
</w:t>
      </w:r>
    </w:p>
    <w:p>
      <w:pPr>
        <w:spacing w:after="0"/>
        <w:numPr>
          <w:ilvl w:val="0"/>
          <w:numId w:val="2"/>
        </w:numPr>
      </w:pPr>
      <w:r>
        <w:rPr/>
        <w:t xml:space="preserve">Perspektif pelanggan dalam komunikasi dengan customer service
</w:t>
      </w:r>
    </w:p>
    <w:p>
      <w:pPr>
        <w:spacing w:after="0"/>
        <w:numPr>
          <w:ilvl w:val="0"/>
          <w:numId w:val="2"/>
        </w:numPr>
      </w:pPr>
      <w:r>
        <w:rPr/>
        <w:t xml:space="preserve">Contoh konkret tentang bagaimana customer service membangun empati dengan pelanggan
</w:t>
      </w:r>
    </w:p>
    <w:p>
      <w:pPr>
        <w:numPr>
          <w:ilvl w:val="0"/>
          <w:numId w:val="2"/>
        </w:numPr>
      </w:pPr>
      <w:r>
        <w:rPr/>
        <w:t xml:space="preserve">Kebijakan perusahaan terkait dengan memberikan diskon sebagai kompensasi kepada pelanggan.</w:t>
      </w:r>
    </w:p>
    <w:p>
      <w:pPr>
        <w:pStyle w:val="Heading1"/>
      </w:pPr>
      <w:bookmarkStart w:id="6" w:name="_Toc6"/>
      <w:r>
        <w:t>Report location:</w:t>
      </w:r>
      <w:bookmarkEnd w:id="6"/>
    </w:p>
    <w:p>
      <w:hyperlink r:id="rId8" w:history="1">
        <w:r>
          <w:rPr>
            <w:color w:val="2980b9"/>
            <w:u w:val="single"/>
          </w:rPr>
          <w:t xml:space="preserve">https://www.fullpicture.app/item/673dba29515b89d7da0f3039a556d861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1B822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illacademy.com/journeys/COURSE-WUICQDHL/missions/MISSION-W5MQNXFU" TargetMode="External"/><Relationship Id="rId8" Type="http://schemas.openxmlformats.org/officeDocument/2006/relationships/hyperlink" Target="https://www.fullpicture.app/item/673dba29515b89d7da0f3039a556d86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2023-11-07T04:07:51+01:00</dcterms:created>
  <dcterms:modified xsi:type="dcterms:W3CDTF">2023-11-07T04:07:51+01:00</dcterms:modified>
</cp:coreProperties>
</file>

<file path=docProps/custom.xml><?xml version="1.0" encoding="utf-8"?>
<Properties xmlns="http://schemas.openxmlformats.org/officeDocument/2006/custom-properties" xmlns:vt="http://schemas.openxmlformats.org/officeDocument/2006/docPropsVTypes"/>
</file>