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Bill of Lading: Meaning, Types, Example, and Purpose</w:t>
      </w:r>
      <w:br/>
      <w:hyperlink r:id="rId7" w:history="1">
        <w:r>
          <w:rPr>
            <w:color w:val="2980b9"/>
            <w:u w:val="single"/>
          </w:rPr>
          <w:t xml:space="preserve">https://www.investopedia.com/terms/b/billoflading.asp</w:t>
        </w:r>
      </w:hyperlink>
    </w:p>
    <w:p>
      <w:pPr>
        <w:pStyle w:val="Heading1"/>
      </w:pPr>
      <w:bookmarkStart w:id="2" w:name="_Toc2"/>
      <w:r>
        <w:t>Article summary:</w:t>
      </w:r>
      <w:bookmarkEnd w:id="2"/>
    </w:p>
    <w:p>
      <w:pPr>
        <w:jc w:val="both"/>
      </w:pPr>
      <w:r>
        <w:rPr/>
        <w:t xml:space="preserve">1. A bill of lading is a legal document issued by a carrier to a shipper that details the type, quantity, and destination of the goods being carried.</w:t>
      </w:r>
    </w:p>
    <w:p>
      <w:pPr>
        <w:jc w:val="both"/>
      </w:pPr>
      <w:r>
        <w:rPr/>
        <w:t xml:space="preserve">2. It serves as a receipt for the shipped products and represents the agreed terms and conditions for transportation.</w:t>
      </w:r>
    </w:p>
    <w:p>
      <w:pPr>
        <w:jc w:val="both"/>
      </w:pPr>
      <w:r>
        <w:rPr/>
        <w:t xml:space="preserve">3. There are different types of bills of lading, and choosing the appropriate one is essential to prevent delivery delays or locate lost goods during transport.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"Bill of Lading: Meaning, Types, Example, and Purpose" provides a basic overview of what a bill of lading is, its types, an example of its use, and its importance. While the article provides some useful information, there are several areas where it lacks depth and could benefit from further analysis.</w:t>
      </w:r>
    </w:p>
    <w:p>
      <w:pPr>
        <w:jc w:val="both"/>
      </w:pPr>
      <w:r>
        <w:rPr/>
        <w:t xml:space="preserve"/>
      </w:r>
    </w:p>
    <w:p>
      <w:pPr>
        <w:jc w:val="both"/>
      </w:pPr>
      <w:r>
        <w:rPr/>
        <w:t xml:space="preserve">One potential bias in the article is that it primarily focuses on the perspective of the shipper and carrier, without considering the interests or perspectives of other stakeholders such as the receiver or customers. The article mentions that a bill of lading represents the agreed terms and conditions for transportation but does not explore what those terms and conditions might entail or how they can impact different parties involved in the shipment process.</w:t>
      </w:r>
    </w:p>
    <w:p>
      <w:pPr>
        <w:jc w:val="both"/>
      </w:pPr>
      <w:r>
        <w:rPr/>
        <w:t xml:space="preserve"/>
      </w:r>
    </w:p>
    <w:p>
      <w:pPr>
        <w:jc w:val="both"/>
      </w:pPr>
      <w:r>
        <w:rPr/>
        <w:t xml:space="preserve">Additionally, the article does not provide any evidence or examples to support its claim that a bill of lading can help prevent asset theft. While it is true that proper management and review of shipping documents can contribute to preventing theft, this claim should be supported by concrete evidence or examples to make it more credible.</w:t>
      </w:r>
    </w:p>
    <w:p>
      <w:pPr>
        <w:jc w:val="both"/>
      </w:pPr>
      <w:r>
        <w:rPr/>
        <w:t xml:space="preserve"/>
      </w:r>
    </w:p>
    <w:p>
      <w:pPr>
        <w:jc w:val="both"/>
      </w:pPr>
      <w:r>
        <w:rPr/>
        <w:t xml:space="preserve">The article also lacks discussion on potential risks or challenges associated with bills of lading. For example, it does not mention any potential issues that may arise if there are discrepancies between the bill of lading and the actual goods received by the receiver. It would be beneficial to explore these potential risks and provide guidance on how to address them effectively.</w:t>
      </w:r>
    </w:p>
    <w:p>
      <w:pPr>
        <w:jc w:val="both"/>
      </w:pPr>
      <w:r>
        <w:rPr/>
        <w:t xml:space="preserve"/>
      </w:r>
    </w:p>
    <w:p>
      <w:pPr>
        <w:jc w:val="both"/>
      </w:pPr>
      <w:r>
        <w:rPr/>
        <w:t xml:space="preserve">Furthermore, while the article briefly mentions different types of bills of lading, it does not provide sufficient explanation or examples for each type. This leaves readers with limited understanding about when and why they might choose one type over another.</w:t>
      </w:r>
    </w:p>
    <w:p>
      <w:pPr>
        <w:jc w:val="both"/>
      </w:pPr>
      <w:r>
        <w:rPr/>
        <w:t xml:space="preserve"/>
      </w:r>
    </w:p>
    <w:p>
      <w:pPr>
        <w:jc w:val="both"/>
      </w:pPr>
      <w:r>
        <w:rPr/>
        <w:t xml:space="preserve">In terms of promotional content, there is no explicit promotion within the article itself. However, since this article is published on Investopedia's website which offers financial education resources and tools for investors, it could be seen as indirectly promoting their services by providing general information related to logistics and business operations.</w:t>
      </w:r>
    </w:p>
    <w:p>
      <w:pPr>
        <w:jc w:val="both"/>
      </w:pPr>
      <w:r>
        <w:rPr/>
        <w:t xml:space="preserve"/>
      </w:r>
    </w:p>
    <w:p>
      <w:pPr>
        <w:jc w:val="both"/>
      </w:pPr>
      <w:r>
        <w:rPr/>
        <w:t xml:space="preserve">Overall, while this article provides a basic introduction to bills of lading, it lacks depth and analysis in several areas. It could benefit from providing more evidence, exploring potential risks and challenges, and considering the perspectives of all stakeholders involved in the shipping process.</w:t>
      </w:r>
    </w:p>
    <w:p>
      <w:pPr>
        <w:pStyle w:val="Heading1"/>
      </w:pPr>
      <w:bookmarkStart w:id="5" w:name="_Toc5"/>
      <w:r>
        <w:t>Topics for further research:</w:t>
      </w:r>
      <w:bookmarkEnd w:id="5"/>
    </w:p>
    <w:p>
      <w:pPr>
        <w:spacing w:after="0"/>
        <w:numPr>
          <w:ilvl w:val="0"/>
          <w:numId w:val="2"/>
        </w:numPr>
      </w:pPr>
      <w:r>
        <w:rPr/>
        <w:t xml:space="preserve">Risks and challenges associated with bills of lading in shipping
</w:t>
      </w:r>
    </w:p>
    <w:p>
      <w:pPr>
        <w:spacing w:after="0"/>
        <w:numPr>
          <w:ilvl w:val="0"/>
          <w:numId w:val="2"/>
        </w:numPr>
      </w:pPr>
      <w:r>
        <w:rPr/>
        <w:t xml:space="preserve">Discrepancies between bill of lading and received goods in shipping
</w:t>
      </w:r>
    </w:p>
    <w:p>
      <w:pPr>
        <w:spacing w:after="0"/>
        <w:numPr>
          <w:ilvl w:val="0"/>
          <w:numId w:val="2"/>
        </w:numPr>
      </w:pPr>
      <w:r>
        <w:rPr/>
        <w:t xml:space="preserve">Perspectives of receivers and customers in bill of lading process
</w:t>
      </w:r>
    </w:p>
    <w:p>
      <w:pPr>
        <w:spacing w:after="0"/>
        <w:numPr>
          <w:ilvl w:val="0"/>
          <w:numId w:val="2"/>
        </w:numPr>
      </w:pPr>
      <w:r>
        <w:rPr/>
        <w:t xml:space="preserve">Different types of bills of lading and their uses in logistics
</w:t>
      </w:r>
    </w:p>
    <w:p>
      <w:pPr>
        <w:spacing w:after="0"/>
        <w:numPr>
          <w:ilvl w:val="0"/>
          <w:numId w:val="2"/>
        </w:numPr>
      </w:pPr>
      <w:r>
        <w:rPr/>
        <w:t xml:space="preserve">Evidence and examples of how bill of lading prevents asset theft
</w:t>
      </w:r>
    </w:p>
    <w:p>
      <w:pPr>
        <w:numPr>
          <w:ilvl w:val="0"/>
          <w:numId w:val="2"/>
        </w:numPr>
      </w:pPr>
      <w:r>
        <w:rPr/>
        <w:t xml:space="preserve">Importance of terms and conditions in bill of lading for different parties in shipping process</w:t>
      </w:r>
    </w:p>
    <w:p>
      <w:pPr>
        <w:pStyle w:val="Heading1"/>
      </w:pPr>
      <w:bookmarkStart w:id="6" w:name="_Toc6"/>
      <w:r>
        <w:t>Report location:</w:t>
      </w:r>
      <w:bookmarkEnd w:id="6"/>
    </w:p>
    <w:p>
      <w:hyperlink r:id="rId8" w:history="1">
        <w:r>
          <w:rPr>
            <w:color w:val="2980b9"/>
            <w:u w:val="single"/>
          </w:rPr>
          <w:t xml:space="preserve">https://www.fullpicture.app/item/66d1decf4b914ee60a51b88df8501c2e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143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terms/b/billoflading.asp" TargetMode="External"/><Relationship Id="rId8" Type="http://schemas.openxmlformats.org/officeDocument/2006/relationships/hyperlink" Target="https://www.fullpicture.app/item/66d1decf4b914ee60a51b88df8501c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2024-01-10T21:58:22+01:00</dcterms:created>
  <dcterms:modified xsi:type="dcterms:W3CDTF">2024-01-10T21:58:22+01:00</dcterms:modified>
</cp:coreProperties>
</file>

<file path=docProps/custom.xml><?xml version="1.0" encoding="utf-8"?>
<Properties xmlns="http://schemas.openxmlformats.org/officeDocument/2006/custom-properties" xmlns:vt="http://schemas.openxmlformats.org/officeDocument/2006/docPropsVTypes"/>
</file>