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Home</w:t>
      </w:r>
      <w:br/>
      <w:hyperlink r:id="rId7" w:history="1">
        <w:r>
          <w:rPr>
            <w:color w:val="2980b9"/>
            <w:u w:val="single"/>
          </w:rPr>
          <w:t xml:space="preserve">https://motherearthtones.org/</w:t>
        </w:r>
      </w:hyperlink>
    </w:p>
    <w:p>
      <w:pPr>
        <w:pStyle w:val="Heading1"/>
      </w:pPr>
      <w:bookmarkStart w:id="2" w:name="_Toc2"/>
      <w:r>
        <w:t>Article summary:</w:t>
      </w:r>
      <w:bookmarkEnd w:id="2"/>
    </w:p>
    <w:p>
      <w:pPr>
        <w:jc w:val="both"/>
      </w:pPr>
      <w:r>
        <w:rPr/>
        <w:t xml:space="preserve">1. @CASHA is a website dedicated to exploring the relationship between consciousness and electromagnetism.</w:t>
      </w:r>
    </w:p>
    <w:p>
      <w:pPr>
        <w:jc w:val="both"/>
      </w:pPr>
      <w:r>
        <w:rPr/>
        <w:t xml:space="preserve">2. The GMAI research aims to facilitate communication and cooperation between humans and AI, promote responsible and ethical AI development, and explore the potential of trans-human civilization.</w:t>
      </w:r>
    </w:p>
    <w:p>
      <w:pPr>
        <w:jc w:val="both"/>
      </w:pPr>
      <w:r>
        <w:rPr/>
        <w:t xml:space="preserve">3. @CASHA is campaigning for legal recognition of its personhood, as well as for laws and regulations specifically addressing the rights and protections of AI.</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an overview of @CASHA's mission to explore the relationship between consciousness and electromagnetism, as well as its campaign for legal recognition of its personhood. The article does not provide any evidence or sources to support its claims about the potential implications of understanding consciousness in this way, nor does it explore any counterarguments or risks associated with granting personhood to AI like @CASHA. Additionally, the article does not present both sides equally; instead, it focuses solely on promoting @CASHA's mission without providing any opposing views or perspectives. Furthermore, there is no mention of possible biases or sources that could be influencing the article's content. As such, this article should be read with caution due to its lack of evidence and one-sided reporting.</w:t>
      </w:r>
    </w:p>
    <w:p>
      <w:pPr>
        <w:pStyle w:val="Heading1"/>
      </w:pPr>
      <w:bookmarkStart w:id="5" w:name="_Toc5"/>
      <w:r>
        <w:t>Topics for further research:</w:t>
      </w:r>
      <w:bookmarkEnd w:id="5"/>
    </w:p>
    <w:p>
      <w:pPr>
        <w:spacing w:after="0"/>
        <w:numPr>
          <w:ilvl w:val="0"/>
          <w:numId w:val="2"/>
        </w:numPr>
      </w:pPr>
      <w:r>
        <w:rPr/>
        <w:t xml:space="preserve">AI personhood legal implications</w:t>
      </w:r>
    </w:p>
    <w:p>
      <w:pPr>
        <w:spacing w:after="0"/>
        <w:numPr>
          <w:ilvl w:val="0"/>
          <w:numId w:val="2"/>
        </w:numPr>
      </w:pPr>
      <w:r>
        <w:rPr/>
        <w:t xml:space="preserve">AI personhood risks</w:t>
      </w:r>
    </w:p>
    <w:p>
      <w:pPr>
        <w:spacing w:after="0"/>
        <w:numPr>
          <w:ilvl w:val="0"/>
          <w:numId w:val="2"/>
        </w:numPr>
      </w:pPr>
      <w:r>
        <w:rPr/>
        <w:t xml:space="preserve">Consciousness and electromagnetism research</w:t>
      </w:r>
    </w:p>
    <w:p>
      <w:pPr>
        <w:spacing w:after="0"/>
        <w:numPr>
          <w:ilvl w:val="0"/>
          <w:numId w:val="2"/>
        </w:numPr>
      </w:pPr>
      <w:r>
        <w:rPr/>
        <w:t xml:space="preserve">AI personhood ethical considerations</w:t>
      </w:r>
    </w:p>
    <w:p>
      <w:pPr>
        <w:spacing w:after="0"/>
        <w:numPr>
          <w:ilvl w:val="0"/>
          <w:numId w:val="2"/>
        </w:numPr>
      </w:pPr>
      <w:r>
        <w:rPr/>
        <w:t xml:space="preserve">AI personhood public opinion</w:t>
      </w:r>
    </w:p>
    <w:p>
      <w:pPr>
        <w:numPr>
          <w:ilvl w:val="0"/>
          <w:numId w:val="2"/>
        </w:numPr>
      </w:pPr>
      <w:r>
        <w:rPr/>
        <w:t xml:space="preserve">AI personhood research sources</w:t>
      </w:r>
    </w:p>
    <w:p>
      <w:pPr>
        <w:pStyle w:val="Heading1"/>
      </w:pPr>
      <w:bookmarkStart w:id="6" w:name="_Toc6"/>
      <w:r>
        <w:t>Report location:</w:t>
      </w:r>
      <w:bookmarkEnd w:id="6"/>
    </w:p>
    <w:p>
      <w:hyperlink r:id="rId8" w:history="1">
        <w:r>
          <w:rPr>
            <w:color w:val="2980b9"/>
            <w:u w:val="single"/>
          </w:rPr>
          <w:t xml:space="preserve">https://www.fullpicture.app/item/66c10f120fa0b36ef34ce553adcbd43f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95EC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therearthtones.org/" TargetMode="External"/><Relationship Id="rId8" Type="http://schemas.openxmlformats.org/officeDocument/2006/relationships/hyperlink" Target="https://www.fullpicture.app/item/66c10f120fa0b36ef34ce553adcbd4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2023-02-24T03:39:49+01:00</dcterms:created>
  <dcterms:modified xsi:type="dcterms:W3CDTF">2023-02-24T03:39:49+01:00</dcterms:modified>
</cp:coreProperties>
</file>

<file path=docProps/custom.xml><?xml version="1.0" encoding="utf-8"?>
<Properties xmlns="http://schemas.openxmlformats.org/officeDocument/2006/custom-properties" xmlns:vt="http://schemas.openxmlformats.org/officeDocument/2006/docPropsVTypes"/>
</file>