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Mapping of Metabolic Heterogeneity of Glioma Using MR-Spectroscopy - PubMed</w:t>
      </w:r>
      <w:br/>
      <w:hyperlink r:id="rId7" w:history="1">
        <w:r>
          <w:rPr>
            <w:color w:val="2980b9"/>
            <w:u w:val="single"/>
          </w:rPr>
          <w:t xml:space="preserve">https://pubmed.ncbi.nlm.nih.gov/34067701/</w:t>
        </w:r>
      </w:hyperlink>
    </w:p>
    <w:p>
      <w:pPr>
        <w:pStyle w:val="Heading1"/>
      </w:pPr>
      <w:bookmarkStart w:id="2" w:name="_Toc2"/>
      <w:r>
        <w:t>Article summary:</w:t>
      </w:r>
      <w:bookmarkEnd w:id="2"/>
    </w:p>
    <w:p>
      <w:pPr>
        <w:jc w:val="both"/>
      </w:pPr>
      <w:r>
        <w:rPr/>
        <w:t xml:space="preserve">1. Cartographie de l'hétérogénéité métabolique des gliomes à l'aide de la spectroscopie par résonance magnétique (MR-Spectroscopy).</w:t>
      </w:r>
    </w:p>
    <w:p>
      <w:pPr>
        <w:jc w:val="both"/>
      </w:pPr>
      <w:r>
        <w:rPr/>
        <w:t xml:space="preserve">2. Utilisation de la MR-Spectroscopy pour identifier les différences métaboliques entre les différentes régions d'une tumeur cérébrale.</w:t>
      </w:r>
    </w:p>
    <w:p>
      <w:pPr>
        <w:jc w:val="both"/>
      </w:pPr>
      <w:r>
        <w:rPr/>
        <w:t xml:space="preserve">3. Importance de la cartographie métabolique pour comprendre la biologie des gliomes et guider les décisions thérapeutiques.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"Mapping of Metabolic Heterogeneity of Glioma Using MR-Spectroscopy" présente une analyse critique détaillée de l'utilisation de la spectroscopie par résonance magnétique (SRM) pour cartographier l'hétérogénéité métabolique des gliomes. Les auteurs de l'étude sont Pamela Franco, Irene Huebschle, Carl Philipp Simon-Gabriel, Karam Dacca, Oliver Schnell, Juergen Beck, Hansjoerg Mast, Horst Urbach, Urs Wuertemberger, Marco Prinz, Jonas A Hosp, Daniel Delev, Irina Mader et Dieter Henrik Heiland.</w:t>
      </w:r>
    </w:p>
    <w:p>
      <w:pPr>
        <w:jc w:val="both"/>
      </w:pPr>
      <w:r>
        <w:rPr/>
        <w:t xml:space="preserve"/>
      </w:r>
    </w:p>
    <w:p>
      <w:pPr>
        <w:jc w:val="both"/>
      </w:pPr>
      <w:r>
        <w:rPr/>
        <w:t xml:space="preserve">L'article commence par donner le titre et la date de publication de l'étude. Il mentionne également le DOI (Digital Object Identifier) pour référencer l'article. Cependant, il ne fournit pas d'aperçu du contenu de l'article lui-même.</w:t>
      </w:r>
    </w:p>
    <w:p>
      <w:pPr>
        <w:jc w:val="both"/>
      </w:pPr>
      <w:r>
        <w:rPr/>
        <w:t xml:space="preserve"/>
      </w:r>
    </w:p>
    <w:p>
      <w:pPr>
        <w:jc w:val="both"/>
      </w:pPr>
      <w:r>
        <w:rPr/>
        <w:t xml:space="preserve">En ce qui concerne les affiliations des auteurs, elles sont clairement indiquées avec des liens vers les sources correspondantes. Cela permet aux lecteurs de vérifier les informations sur les auteurs et leurs affiliations.</w:t>
      </w:r>
    </w:p>
    <w:p>
      <w:pPr>
        <w:jc w:val="both"/>
      </w:pPr>
      <w:r>
        <w:rPr/>
        <w:t xml:space="preserve"/>
      </w:r>
    </w:p>
    <w:p>
      <w:pPr>
        <w:jc w:val="both"/>
      </w:pPr>
      <w:r>
        <w:rPr/>
        <w:t xml:space="preserve">Cependant, le texte ne fournit aucune information sur le contenu réel de l'article. Il ne mentionne pas les objectifs de l'étude ni les méthodes utilisées pour mener cette recherche. De plus, il ne donne aucun aperçu des résultats obtenus ou des conclusions tirées par les auteurs.</w:t>
      </w:r>
    </w:p>
    <w:p>
      <w:pPr>
        <w:jc w:val="both"/>
      </w:pPr>
      <w:r>
        <w:rPr/>
        <w:t xml:space="preserve"/>
      </w:r>
    </w:p>
    <w:p>
      <w:pPr>
        <w:jc w:val="both"/>
      </w:pPr>
      <w:r>
        <w:rPr/>
        <w:t xml:space="preserve">Par conséquent, il est difficile d'évaluer la validité scientifique de cet article sans accéder à son contenu complet. Il est important que les articles scientifiques fournissent suffisamment d'informations pour permettre aux lecteurs d'évaluer la qualité et la pertinence de l'étude.</w:t>
      </w:r>
    </w:p>
    <w:p>
      <w:pPr>
        <w:jc w:val="both"/>
      </w:pPr>
      <w:r>
        <w:rPr/>
        <w:t xml:space="preserve"/>
      </w:r>
    </w:p>
    <w:p>
      <w:pPr>
        <w:jc w:val="both"/>
      </w:pPr>
      <w:r>
        <w:rPr/>
        <w:t xml:space="preserve">En conclusion, cet article ne fournit pas suffisamment d'informations pour permettre une analyse critique détaillée de son contenu. Il manque des éléments clés tels que les objectifs, les méthodes, les résultats et les conclusions de l'étude. Par conséquent, il est difficile de juger de la validité scientifique de cette recherche et d'identifier d'éventuels biais ou lacunes dans le contenu.</w:t>
      </w:r>
    </w:p>
    <w:p>
      <w:pPr>
        <w:pStyle w:val="Heading1"/>
      </w:pPr>
      <w:bookmarkStart w:id="5" w:name="_Toc5"/>
      <w:r>
        <w:t>Topics for further research:</w:t>
      </w:r>
      <w:bookmarkEnd w:id="5"/>
    </w:p>
    <w:p>
      <w:pPr>
        <w:spacing w:after="0"/>
        <w:numPr>
          <w:ilvl w:val="0"/>
          <w:numId w:val="2"/>
        </w:numPr>
      </w:pPr>
      <w:r>
        <w:rPr/>
        <w:t xml:space="preserve">Méthodes utilisées pour cartographier l'hétérogénéité métabolique des gliomes à l'aide de la spectroscopie par résonance magnétique.
</w:t>
      </w:r>
    </w:p>
    <w:p>
      <w:pPr>
        <w:spacing w:after="0"/>
        <w:numPr>
          <w:ilvl w:val="0"/>
          <w:numId w:val="2"/>
        </w:numPr>
      </w:pPr>
      <w:r>
        <w:rPr/>
        <w:t xml:space="preserve">Objectifs de l'étude sur la cartographie de l'hétérogénéité métabolique des gliomes.
</w:t>
      </w:r>
    </w:p>
    <w:p>
      <w:pPr>
        <w:spacing w:after="0"/>
        <w:numPr>
          <w:ilvl w:val="0"/>
          <w:numId w:val="2"/>
        </w:numPr>
      </w:pPr>
      <w:r>
        <w:rPr/>
        <w:t xml:space="preserve">Résultats obtenus lors de l'utilisation de la spectroscopie par résonance magnétique pour cartographier l'hétérogénéité métabolique des gliomes.
</w:t>
      </w:r>
    </w:p>
    <w:p>
      <w:pPr>
        <w:spacing w:after="0"/>
        <w:numPr>
          <w:ilvl w:val="0"/>
          <w:numId w:val="2"/>
        </w:numPr>
      </w:pPr>
      <w:r>
        <w:rPr/>
        <w:t xml:space="preserve">Conclusions tirées par les auteurs de l'étude sur la cartographie de l'hétérogénéité métabolique des gliomes.
</w:t>
      </w:r>
    </w:p>
    <w:p>
      <w:pPr>
        <w:spacing w:after="0"/>
        <w:numPr>
          <w:ilvl w:val="0"/>
          <w:numId w:val="2"/>
        </w:numPr>
      </w:pPr>
      <w:r>
        <w:rPr/>
        <w:t xml:space="preserve">Validité scientifique de l'utilisation de la spectroscopie par résonance magnétique pour cartographier l'hétérogénéité métabolique des gliomes.
</w:t>
      </w:r>
    </w:p>
    <w:p>
      <w:pPr>
        <w:numPr>
          <w:ilvl w:val="0"/>
          <w:numId w:val="2"/>
        </w:numPr>
      </w:pPr>
      <w:r>
        <w:rPr/>
        <w:t xml:space="preserve">Biais ou lacunes éventuels dans l'étude sur la cartographie de l'hétérogénéité métabolique des gliomes.</w:t>
      </w:r>
    </w:p>
    <w:p>
      <w:pPr>
        <w:pStyle w:val="Heading1"/>
      </w:pPr>
      <w:bookmarkStart w:id="6" w:name="_Toc6"/>
      <w:r>
        <w:t>Report location:</w:t>
      </w:r>
      <w:bookmarkEnd w:id="6"/>
    </w:p>
    <w:p>
      <w:hyperlink r:id="rId8" w:history="1">
        <w:r>
          <w:rPr>
            <w:color w:val="2980b9"/>
            <w:u w:val="single"/>
          </w:rPr>
          <w:t xml:space="preserve">https://www.fullpicture.app/item/6668155c8e707bf9b722038ce870764c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86B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067701/" TargetMode="External"/><Relationship Id="rId8" Type="http://schemas.openxmlformats.org/officeDocument/2006/relationships/hyperlink" Target="https://www.fullpicture.app/item/6668155c8e707bf9b722038ce87076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2024-06-28T22:04:44+02:00</dcterms:created>
  <dcterms:modified xsi:type="dcterms:W3CDTF">2024-06-28T22:04:44+02:00</dcterms:modified>
</cp:coreProperties>
</file>

<file path=docProps/custom.xml><?xml version="1.0" encoding="utf-8"?>
<Properties xmlns="http://schemas.openxmlformats.org/officeDocument/2006/custom-properties" xmlns:vt="http://schemas.openxmlformats.org/officeDocument/2006/docPropsVTypes"/>
</file>