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Hate Speech (Chapter 4) - Social Media and Democracy</w:t>
      </w:r>
      <w:br/>
      <w:hyperlink r:id="rId7" w:history="1">
        <w:r>
          <w:rPr>
            <w:color w:val="2980b9"/>
            <w:u w:val="single"/>
          </w:rPr>
          <w:t xml:space="preserve">https://www.cambridge.org/core/books/social-media-and-democracy/online-hate-speech/28D1CF2E6D81712A6F1409ED32808BF1</w:t>
        </w:r>
      </w:hyperlink>
    </w:p>
    <w:p>
      <w:pPr>
        <w:pStyle w:val="Heading1"/>
      </w:pPr>
      <w:bookmarkStart w:id="2" w:name="_Toc2"/>
      <w:r>
        <w:t>Article summary:</w:t>
      </w:r>
      <w:bookmarkEnd w:id="2"/>
    </w:p>
    <w:p>
      <w:pPr>
        <w:jc w:val="both"/>
      </w:pPr>
      <w:r>
        <w:rPr/>
        <w:t xml:space="preserve">1. Online hate speech is becoming increasingly visible on mainstream social media platforms, with governments worldwide calling for action to stop its spread.</w:t>
      </w:r>
    </w:p>
    <w:p>
      <w:pPr>
        <w:jc w:val="both"/>
      </w:pPr>
      <w:r>
        <w:rPr/>
        <w:t xml:space="preserve">2. There is no single agreed-upon definition of hate speech, both academically and legally, leading to a range of definitions that can be broad or narrow.</w:t>
      </w:r>
    </w:p>
    <w:p>
      <w:pPr>
        <w:jc w:val="both"/>
      </w:pPr>
      <w:r>
        <w:rPr/>
        <w:t xml:space="preserve">3. Online platforms themselves have developed their own definitions of hate speech for content moderation purposes, but the enforcement of laws and policies surrounding hate speech in the digital age remains a subject of ongoing debate.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"Online Hate Speech (Chapter 4) - Social Media and Democracy" provides an overview of the current state of research, legal scholarship, and policy reports on online hate speech. While it attempts to address various aspects of the topic, there are several areas where the article falls short in providing a comprehensive analysis.</w:t>
      </w:r>
    </w:p>
    <w:p>
      <w:pPr>
        <w:jc w:val="both"/>
      </w:pPr>
      <w:r>
        <w:rPr/>
        <w:t xml:space="preserve"/>
      </w:r>
    </w:p>
    <w:p>
      <w:pPr>
        <w:jc w:val="both"/>
      </w:pPr>
      <w:r>
        <w:rPr/>
        <w:t xml:space="preserve">One potential bias in the article is its focus on the negative consequences of online hate speech without adequately exploring any potential benefits or positive aspects. The article primarily highlights instances of hate speech leading to violence and extremism, which may create a one-sided view of the issue. It fails to acknowledge that social media platforms also provide spaces for marginalized communities to express their opinions and mobilize for social change.</w:t>
      </w:r>
    </w:p>
    <w:p>
      <w:pPr>
        <w:jc w:val="both"/>
      </w:pPr>
      <w:r>
        <w:rPr/>
        <w:t xml:space="preserve"/>
      </w:r>
    </w:p>
    <w:p>
      <w:pPr>
        <w:jc w:val="both"/>
      </w:pPr>
      <w:r>
        <w:rPr/>
        <w:t xml:space="preserve">Furthermore, the article claims that governments worldwide are passing regulations and pressuring social media companies to combat online hate speech without providing sufficient evidence or examples to support this assertion. It would have been beneficial to include specific cases or legislation to demonstrate how governments are actively addressing this issue.</w:t>
      </w:r>
    </w:p>
    <w:p>
      <w:pPr>
        <w:jc w:val="both"/>
      </w:pPr>
      <w:r>
        <w:rPr/>
        <w:t xml:space="preserve"/>
      </w:r>
    </w:p>
    <w:p>
      <w:pPr>
        <w:jc w:val="both"/>
      </w:pPr>
      <w:r>
        <w:rPr/>
        <w:t xml:space="preserve">The article also lacks a thorough examination of the effectiveness of interventions aimed at countering online hate speech. While it briefly mentions ongoing research in this area, it does not delve into the results or implications of these studies. This omission limits the reader's understanding of potential solutions and their impact.</w:t>
      </w:r>
    </w:p>
    <w:p>
      <w:pPr>
        <w:jc w:val="both"/>
      </w:pPr>
      <w:r>
        <w:rPr/>
        <w:t xml:space="preserve"/>
      </w:r>
    </w:p>
    <w:p>
      <w:pPr>
        <w:jc w:val="both"/>
      </w:pPr>
      <w:r>
        <w:rPr/>
        <w:t xml:space="preserve">Additionally, there is a lack of exploration regarding the challenges associated with defining hate speech both legally and academically. The article acknowledges that there is no consensus on how to define online hate speech but does not thoroughly examine the implications of this ambiguity. It would have been valuable to discuss how different definitions can lead to varying interpretations and enforcement practices.</w:t>
      </w:r>
    </w:p>
    <w:p>
      <w:pPr>
        <w:jc w:val="both"/>
      </w:pPr>
      <w:r>
        <w:rPr/>
        <w:t xml:space="preserve"/>
      </w:r>
    </w:p>
    <w:p>
      <w:pPr>
        <w:jc w:val="both"/>
      </w:pPr>
      <w:r>
        <w:rPr/>
        <w:t xml:space="preserve">Moreover, the article does not adequately address potential risks associated with regulating hate speech online. While it briefly mentions ongoing debates about enforcing laws in the digital age, it does not explore concerns related to freedom of expression or censorship. A more balanced analysis would have included a discussion on striking a balance between protecting individuals from harm while preserving the principles of free speech.</w:t>
      </w:r>
    </w:p>
    <w:p>
      <w:pPr>
        <w:jc w:val="both"/>
      </w:pPr>
      <w:r>
        <w:rPr/>
        <w:t xml:space="preserve"/>
      </w:r>
    </w:p>
    <w:p>
      <w:pPr>
        <w:jc w:val="both"/>
      </w:pPr>
      <w:r>
        <w:rPr/>
        <w:t xml:space="preserve">Overall, the article provides a limited and biased analysis of online hate speech. It fails to present a comprehensive view of the topic by neglecting potential benefits, lacking evidence for its claims, not exploring counterarguments, and omitting important considerations. A more balanced approach would have provided a deeper understanding of the complexities surrounding online hate speech and its regulation.</w:t>
      </w:r>
    </w:p>
    <w:p>
      <w:pPr>
        <w:pStyle w:val="Heading1"/>
      </w:pPr>
      <w:bookmarkStart w:id="5" w:name="_Toc5"/>
      <w:r>
        <w:t>Topics for further research:</w:t>
      </w:r>
      <w:bookmarkEnd w:id="5"/>
    </w:p>
    <w:p>
      <w:pPr>
        <w:spacing w:after="0"/>
        <w:numPr>
          <w:ilvl w:val="0"/>
          <w:numId w:val="2"/>
        </w:numPr>
      </w:pPr>
      <w:r>
        <w:rPr/>
        <w:t xml:space="preserve">Positive aspects of online hate speech
</w:t>
      </w:r>
    </w:p>
    <w:p>
      <w:pPr>
        <w:spacing w:after="0"/>
        <w:numPr>
          <w:ilvl w:val="0"/>
          <w:numId w:val="2"/>
        </w:numPr>
      </w:pPr>
      <w:r>
        <w:rPr/>
        <w:t xml:space="preserve">Social media platforms as spaces for marginalized communities
</w:t>
      </w:r>
    </w:p>
    <w:p>
      <w:pPr>
        <w:spacing w:after="0"/>
        <w:numPr>
          <w:ilvl w:val="0"/>
          <w:numId w:val="2"/>
        </w:numPr>
      </w:pPr>
      <w:r>
        <w:rPr/>
        <w:t xml:space="preserve">Government regulations on online hate speech examples
</w:t>
      </w:r>
    </w:p>
    <w:p>
      <w:pPr>
        <w:spacing w:after="0"/>
        <w:numPr>
          <w:ilvl w:val="0"/>
          <w:numId w:val="2"/>
        </w:numPr>
      </w:pPr>
      <w:r>
        <w:rPr/>
        <w:t xml:space="preserve">Effectiveness of interventions against online hate speech research results
</w:t>
      </w:r>
    </w:p>
    <w:p>
      <w:pPr>
        <w:spacing w:after="0"/>
        <w:numPr>
          <w:ilvl w:val="0"/>
          <w:numId w:val="2"/>
        </w:numPr>
      </w:pPr>
      <w:r>
        <w:rPr/>
        <w:t xml:space="preserve">Challenges of defining hate speech legally and academically
</w:t>
      </w:r>
    </w:p>
    <w:p>
      <w:pPr>
        <w:numPr>
          <w:ilvl w:val="0"/>
          <w:numId w:val="2"/>
        </w:numPr>
      </w:pPr>
      <w:r>
        <w:rPr/>
        <w:t xml:space="preserve">Risks of regulating hate speech online freedom of expression concerns</w:t>
      </w:r>
    </w:p>
    <w:p>
      <w:pPr>
        <w:pStyle w:val="Heading1"/>
      </w:pPr>
      <w:bookmarkStart w:id="6" w:name="_Toc6"/>
      <w:r>
        <w:t>Report location:</w:t>
      </w:r>
      <w:bookmarkEnd w:id="6"/>
    </w:p>
    <w:p>
      <w:hyperlink r:id="rId8" w:history="1">
        <w:r>
          <w:rPr>
            <w:color w:val="2980b9"/>
            <w:u w:val="single"/>
          </w:rPr>
          <w:t xml:space="preserve">https://www.fullpicture.app/item/665302cb6e8786511f9c61aa9f61ab0d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9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social-media-and-democracy/online-hate-speech/28D1CF2E6D81712A6F1409ED32808BF1" TargetMode="External"/><Relationship Id="rId8" Type="http://schemas.openxmlformats.org/officeDocument/2006/relationships/hyperlink" Target="https://www.fullpicture.app/item/665302cb6e8786511f9c61aa9f61ab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2024-01-27T19:10:49+01:00</dcterms:created>
  <dcterms:modified xsi:type="dcterms:W3CDTF">2024-01-27T19:10:49+01:00</dcterms:modified>
</cp:coreProperties>
</file>

<file path=docProps/custom.xml><?xml version="1.0" encoding="utf-8"?>
<Properties xmlns="http://schemas.openxmlformats.org/officeDocument/2006/custom-properties" xmlns:vt="http://schemas.openxmlformats.org/officeDocument/2006/docPropsVTypes"/>
</file>