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Error 403: Access Denied</w:t>
      </w:r>
      <w:br/>
      <w:hyperlink r:id="rId7" w:history="1">
        <w:r>
          <w:rPr>
            <w:color w:val="2980b9"/>
            <w:u w:val="single"/>
          </w:rPr>
          <w:t xml:space="preserve">https://downloadly.ir/software/graphic/snagit-2/</w:t>
        </w:r>
      </w:hyperlink>
    </w:p>
    <w:p>
      <w:pPr>
        <w:pStyle w:val="Heading1"/>
      </w:pPr>
      <w:bookmarkStart w:id="2" w:name="_Toc2"/>
      <w:r>
        <w:t>Article summary:</w:t>
      </w:r>
      <w:bookmarkEnd w:id="2"/>
    </w:p>
    <w:p>
      <w:pPr>
        <w:jc w:val="both"/>
      </w:pPr>
      <w:r>
        <w:rPr/>
        <w:t xml:space="preserve">1. The article discusses the occurrence of an error 403, which indicates access denied to a website.</w:t>
      </w:r>
    </w:p>
    <w:p>
      <w:pPr>
        <w:jc w:val="both"/>
      </w:pPr>
      <w:r>
        <w:rPr/>
        <w:t xml:space="preserve">2. The denial of access is due to the IP2Location Country Blocker, a tool that restricts access based on the user's country.</w:t>
      </w:r>
    </w:p>
    <w:p>
      <w:pPr>
        <w:jc w:val="both"/>
      </w:pPr>
      <w:r>
        <w:rPr/>
        <w:t xml:space="preserve">3. Users encountering this error are advised to reach out to the web administrator for assistance in resolving the issue.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"Error 403: Access Denied" provides very limited information and does not offer much content for a critical analysis. However, based on the available text, it is clear that the article is biased towards promoting the IP2Location Country Blocker service.</w:t>
      </w:r>
    </w:p>
    <w:p>
      <w:pPr>
        <w:jc w:val="both"/>
      </w:pPr>
      <w:r>
        <w:rPr/>
        <w:t xml:space="preserve"/>
      </w:r>
    </w:p>
    <w:p>
      <w:pPr>
        <w:jc w:val="both"/>
      </w:pPr>
      <w:r>
        <w:rPr/>
        <w:t xml:space="preserve">One of the main biases in this article is its one-sided reporting. The text only presents the perspective of the IP2Location Country Blocker and does not provide any alternative viewpoints or considerations. This lack of balance raises questions about the credibility and objectivity of the information presented.</w:t>
      </w:r>
    </w:p>
    <w:p>
      <w:pPr>
        <w:jc w:val="both"/>
      </w:pPr>
      <w:r>
        <w:rPr/>
        <w:t xml:space="preserve"/>
      </w:r>
    </w:p>
    <w:p>
      <w:pPr>
        <w:jc w:val="both"/>
      </w:pPr>
      <w:r>
        <w:rPr/>
        <w:t xml:space="preserve">Furthermore, there are unsupported claims throughout the article. For example, it states that connection was denied by IP2Location Country Blocker without providing any evidence or explanation as to why this action was taken. This lack of supporting evidence makes it difficult to assess the validity of these claims.</w:t>
      </w:r>
    </w:p>
    <w:p>
      <w:pPr>
        <w:jc w:val="both"/>
      </w:pPr>
      <w:r>
        <w:rPr/>
        <w:t xml:space="preserve"/>
      </w:r>
    </w:p>
    <w:p>
      <w:pPr>
        <w:jc w:val="both"/>
      </w:pPr>
      <w:r>
        <w:rPr/>
        <w:t xml:space="preserve">Additionally, important points of consideration are missing from the article. It fails to address potential risks or drawbacks associated with using IP2Location Country Blocker. For instance, it does not discuss how blocking access based on country can lead to unintended consequences such as blocking legitimate users or hindering global collaboration.</w:t>
      </w:r>
    </w:p>
    <w:p>
      <w:pPr>
        <w:jc w:val="both"/>
      </w:pPr>
      <w:r>
        <w:rPr/>
        <w:t xml:space="preserve"/>
      </w:r>
    </w:p>
    <w:p>
      <w:pPr>
        <w:jc w:val="both"/>
      </w:pPr>
      <w:r>
        <w:rPr/>
        <w:t xml:space="preserve">The article also lacks evidence for its claims. It simply states that users should contact a web administrator for assistance without explaining why or how they can resolve their access issues. This lack of concrete information undermines the credibility of the article.</w:t>
      </w:r>
    </w:p>
    <w:p>
      <w:pPr>
        <w:jc w:val="both"/>
      </w:pPr>
      <w:r>
        <w:rPr/>
        <w:t xml:space="preserve"/>
      </w:r>
    </w:p>
    <w:p>
      <w:pPr>
        <w:jc w:val="both"/>
      </w:pPr>
      <w:r>
        <w:rPr/>
        <w:t xml:space="preserve">Moreover, unexplored counterarguments are absent from this piece. There is no mention of alternative methods for managing access control or addressing potential concerns related to privacy and discrimination when implementing country-based blocking measures.</w:t>
      </w:r>
    </w:p>
    <w:p>
      <w:pPr>
        <w:jc w:val="both"/>
      </w:pPr>
      <w:r>
        <w:rPr/>
        <w:t xml:space="preserve"/>
      </w:r>
    </w:p>
    <w:p>
      <w:pPr>
        <w:jc w:val="both"/>
      </w:pPr>
      <w:r>
        <w:rPr/>
        <w:t xml:space="preserve">It is worth noting that this article appears to have promotional content disguised as informational material. The repeated mention of contacting a web administrator suggests that readers should seek assistance from professionals who may recommend using IP2Location Country Blocker as a solution.</w:t>
      </w:r>
    </w:p>
    <w:p>
      <w:pPr>
        <w:jc w:val="both"/>
      </w:pPr>
      <w:r>
        <w:rPr/>
        <w:t xml:space="preserve"/>
      </w:r>
    </w:p>
    <w:p>
      <w:pPr>
        <w:jc w:val="both"/>
      </w:pPr>
      <w:r>
        <w:rPr/>
        <w:t xml:space="preserve">Overall, this brief analysis highlights several shortcomings in terms of bias, one-sided reporting, unsupported claims, missing points of consideration and evidence, unexplored counterarguments, and promotional content. The article fails to provide a comprehensive and balanced view on the topic, making it difficult for readers to form an informed opinion.</w:t>
      </w:r>
    </w:p>
    <w:p>
      <w:pPr>
        <w:pStyle w:val="Heading1"/>
      </w:pPr>
      <w:bookmarkStart w:id="5" w:name="_Toc5"/>
      <w:r>
        <w:t>Topics for further research:</w:t>
      </w:r>
      <w:bookmarkEnd w:id="5"/>
    </w:p>
    <w:p>
      <w:pPr>
        <w:spacing w:after="0"/>
        <w:numPr>
          <w:ilvl w:val="0"/>
          <w:numId w:val="2"/>
        </w:numPr>
      </w:pPr>
      <w:r>
        <w:rPr/>
        <w:t xml:space="preserve">Potential risks of using IP2Location Country Blocker
</w:t>
      </w:r>
    </w:p>
    <w:p>
      <w:pPr>
        <w:spacing w:after="0"/>
        <w:numPr>
          <w:ilvl w:val="0"/>
          <w:numId w:val="2"/>
        </w:numPr>
      </w:pPr>
      <w:r>
        <w:rPr/>
        <w:t xml:space="preserve">Drawbacks of country-based blocking measures
</w:t>
      </w:r>
    </w:p>
    <w:p>
      <w:pPr>
        <w:spacing w:after="0"/>
        <w:numPr>
          <w:ilvl w:val="0"/>
          <w:numId w:val="2"/>
        </w:numPr>
      </w:pPr>
      <w:r>
        <w:rPr/>
        <w:t xml:space="preserve">Alternatives to IP2Location Country Blocker for access control
</w:t>
      </w:r>
    </w:p>
    <w:p>
      <w:pPr>
        <w:spacing w:after="0"/>
        <w:numPr>
          <w:ilvl w:val="0"/>
          <w:numId w:val="2"/>
        </w:numPr>
      </w:pPr>
      <w:r>
        <w:rPr/>
        <w:t xml:space="preserve">Privacy concerns with country-based blocking
</w:t>
      </w:r>
    </w:p>
    <w:p>
      <w:pPr>
        <w:spacing w:after="0"/>
        <w:numPr>
          <w:ilvl w:val="0"/>
          <w:numId w:val="2"/>
        </w:numPr>
      </w:pPr>
      <w:r>
        <w:rPr/>
        <w:t xml:space="preserve">Discrimination issues related to country-based blocking
</w:t>
      </w:r>
    </w:p>
    <w:p>
      <w:pPr>
        <w:numPr>
          <w:ilvl w:val="0"/>
          <w:numId w:val="2"/>
        </w:numPr>
      </w:pPr>
      <w:r>
        <w:rPr/>
        <w:t xml:space="preserve">Best practices for managing access control on websites</w:t>
      </w:r>
    </w:p>
    <w:p>
      <w:pPr>
        <w:pStyle w:val="Heading1"/>
      </w:pPr>
      <w:bookmarkStart w:id="6" w:name="_Toc6"/>
      <w:r>
        <w:t>Report location:</w:t>
      </w:r>
      <w:bookmarkEnd w:id="6"/>
    </w:p>
    <w:p>
      <w:hyperlink r:id="rId8" w:history="1">
        <w:r>
          <w:rPr>
            <w:color w:val="2980b9"/>
            <w:u w:val="single"/>
          </w:rPr>
          <w:t xml:space="preserve">https://www.fullpicture.app/item/663d02244a0cb21e3a54ea87c714591d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2A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wnloadly.ir/software/graphic/snagit-2/" TargetMode="External"/><Relationship Id="rId8" Type="http://schemas.openxmlformats.org/officeDocument/2006/relationships/hyperlink" Target="https://www.fullpicture.app/item/663d02244a0cb21e3a54ea87c71459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2024-01-08T12:51:12+01:00</dcterms:created>
  <dcterms:modified xsi:type="dcterms:W3CDTF">2024-01-08T12:51:12+01:00</dcterms:modified>
</cp:coreProperties>
</file>

<file path=docProps/custom.xml><?xml version="1.0" encoding="utf-8"?>
<Properties xmlns="http://schemas.openxmlformats.org/officeDocument/2006/custom-properties" xmlns:vt="http://schemas.openxmlformats.org/officeDocument/2006/docPropsVTypes"/>
</file>