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清华大学网络学堂</w:t>
      </w:r>
      <w:br/>
      <w:hyperlink r:id="rId7" w:history="1">
        <w:r>
          <w:rPr>
            <w:color w:val="2980b9"/>
            <w:u w:val="single"/>
          </w:rPr>
          <w:t xml:space="preserve">https://learn.tsinghua.edu.cn/f/wlxt/index/course/student/</w:t>
        </w:r>
      </w:hyperlink>
    </w:p>
    <w:p>
      <w:pPr>
        <w:pStyle w:val="Heading1"/>
      </w:pPr>
      <w:bookmarkStart w:id="2" w:name="_Toc2"/>
      <w:r>
        <w:t>Article summary:</w:t>
      </w:r>
      <w:bookmarkEnd w:id="2"/>
    </w:p>
    <w:p>
      <w:pPr>
        <w:jc w:val="both"/>
      </w:pPr>
      <w:r>
        <w:rPr/>
        <w:t xml:space="preserve">1. 清华大学网络学堂提供了多种课程资源，包括公告、课件、作业、讨论和问答等。</w:t>
      </w:r>
    </w:p>
    <w:p>
      <w:pPr>
        <w:jc w:val="both"/>
      </w:pPr>
      <w:r>
        <w:rPr/>
        <w:t xml:space="preserve">2. 学生可以在网络学堂上查看自己的课程进度和未完成的任务，以及参与讨论和问答。</w:t>
      </w:r>
    </w:p>
    <w:p>
      <w:pPr>
        <w:jc w:val="both"/>
      </w:pPr>
      <w:r>
        <w:rPr/>
        <w:t xml:space="preserve">3. 不同课程的资源数量和类型各不相同，需要根据具体情况进行查看。</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文章中只是一些网页链接和数字，并没有实际的内容可以进行批判性分析。需要更多的信息和上下文来理解这些数字和链接的含义以及它们是否存在任何偏见或不准确之处。因此，无法提供有关该文章潜在偏见及其来源、片面报道、无根据的主张、缺失的考虑点、所提出主张的缺失证据、未探索的反驳、宣传内容，偏袒，是否注意到可能的风险，没有平等地呈现双方等方面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Different perspectives and opinions on the issue
</w:t>
      </w:r>
    </w:p>
    <w:p>
      <w:pPr>
        <w:spacing w:after="0"/>
        <w:numPr>
          <w:ilvl w:val="0"/>
          <w:numId w:val="2"/>
        </w:numPr>
      </w:pPr>
      <w:r>
        <w:rPr/>
        <w:t xml:space="preserve">Relevant data and statistics from credible sources
</w:t>
      </w:r>
    </w:p>
    <w:p>
      <w:pPr>
        <w:spacing w:after="0"/>
        <w:numPr>
          <w:ilvl w:val="0"/>
          <w:numId w:val="2"/>
        </w:numPr>
      </w:pPr>
      <w:r>
        <w:rPr/>
        <w:t xml:space="preserve">Historical context and previous events related to the topic
</w:t>
      </w:r>
    </w:p>
    <w:p>
      <w:pPr>
        <w:spacing w:after="0"/>
        <w:numPr>
          <w:ilvl w:val="0"/>
          <w:numId w:val="2"/>
        </w:numPr>
      </w:pPr>
      <w:r>
        <w:rPr/>
        <w:t xml:space="preserve">Potential biases or conflicts of interest of the sources cited
</w:t>
      </w:r>
    </w:p>
    <w:p>
      <w:pPr>
        <w:numPr>
          <w:ilvl w:val="0"/>
          <w:numId w:val="2"/>
        </w:numPr>
      </w:pPr>
      <w:r>
        <w:rPr/>
        <w:t xml:space="preserve">Possible consequences and risks associated with the issue.</w:t>
      </w:r>
    </w:p>
    <w:p>
      <w:pPr>
        <w:pStyle w:val="Heading1"/>
      </w:pPr>
      <w:bookmarkStart w:id="6" w:name="_Toc6"/>
      <w:r>
        <w:t>Report location:</w:t>
      </w:r>
      <w:bookmarkEnd w:id="6"/>
    </w:p>
    <w:p>
      <w:hyperlink r:id="rId8" w:history="1">
        <w:r>
          <w:rPr>
            <w:color w:val="2980b9"/>
            <w:u w:val="single"/>
          </w:rPr>
          <w:t xml:space="preserve">https://www.fullpicture.app/item/65eed9f971c333429ff9cd41666a4935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EFC8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tsinghua.edu.cn/f/wlxt/index/course/student/" TargetMode="External"/><Relationship Id="rId8" Type="http://schemas.openxmlformats.org/officeDocument/2006/relationships/hyperlink" Target="https://www.fullpicture.app/item/65eed9f971c333429ff9cd41666a49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2024-01-01T04:13:30+01:00</dcterms:created>
  <dcterms:modified xsi:type="dcterms:W3CDTF">2024-01-01T04:13:30+01:00</dcterms:modified>
</cp:coreProperties>
</file>

<file path=docProps/custom.xml><?xml version="1.0" encoding="utf-8"?>
<Properties xmlns="http://schemas.openxmlformats.org/officeDocument/2006/custom-properties" xmlns:vt="http://schemas.openxmlformats.org/officeDocument/2006/docPropsVTypes"/>
</file>