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第11章：一个人不只是在澳大利亚销售电子烟：澳大利亚电子烟法规概述：The Regulation of E-cigarettes</w:t>
      </w:r>
      <w:br/>
      <w:hyperlink r:id="rId7" w:history="1">
        <w:r>
          <w:rPr>
            <w:color w:val="2980b9"/>
            <w:u w:val="single"/>
          </w:rPr>
          <w:t xml:space="preserve">https://www-elgaronline-com.ezproxy.library.sydney.edu.au/display/edcoll/9781788970457/9781788970457.00021.xml</w:t>
        </w:r>
      </w:hyperlink>
    </w:p>
    <w:p>
      <w:pPr>
        <w:pStyle w:val="Heading1"/>
      </w:pPr>
      <w:bookmarkStart w:id="2" w:name="_Toc2"/>
      <w:r>
        <w:t>Article summary:</w:t>
      </w:r>
      <w:bookmarkEnd w:id="2"/>
    </w:p>
    <w:p>
      <w:pPr>
        <w:jc w:val="both"/>
      </w:pPr>
      <w:r>
        <w:rPr/>
        <w:t xml:space="preserve">1. 澳大利亚对电子烟的法规非常严格，禁止销售和使用含尼古丁的电子烟。</w:t>
      </w:r>
    </w:p>
    <w:p>
      <w:pPr>
        <w:jc w:val="both"/>
      </w:pPr>
      <w:r>
        <w:rPr/>
        <w:t xml:space="preserve">2. 电子烟在澳大利亚被视为药品，需要经过严格的审批和注册程序才能合法销售。</w:t>
      </w:r>
    </w:p>
    <w:p>
      <w:pPr>
        <w:jc w:val="both"/>
      </w:pPr>
      <w:r>
        <w:rPr/>
        <w:t xml:space="preserve">3. 尽管澳大利亚政府一直在努力打击非法销售电子烟的行为，但仍有很多人通过网络等渠道购买和使用电子烟。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很抱歉，由于给出的文章链接无法复制，我无法对其进行详细的批判性分析。请提供可复制的链接或其他相关信息，以便我能够为您提供更准确的反馈。</w:t>
      </w:r>
    </w:p>
    <w:p>
      <w:pPr>
        <w:pStyle w:val="Heading1"/>
      </w:pPr>
      <w:bookmarkStart w:id="5" w:name="_Toc5"/>
      <w:r>
        <w:t>Topics for further research:</w:t>
      </w:r>
      <w:bookmarkEnd w:id="5"/>
    </w:p>
    <w:p>
      <w:pPr>
        <w:spacing w:after="0"/>
        <w:numPr>
          <w:ilvl w:val="0"/>
          <w:numId w:val="2"/>
        </w:numPr>
      </w:pPr>
      <w:r>
        <w:rPr/>
        <w:t xml:space="preserve">Definition of the topic
</w:t>
      </w:r>
    </w:p>
    <w:p>
      <w:pPr>
        <w:spacing w:after="0"/>
        <w:numPr>
          <w:ilvl w:val="0"/>
          <w:numId w:val="2"/>
        </w:numPr>
      </w:pPr>
      <w:r>
        <w:rPr/>
        <w:t xml:space="preserve">Historical background and evolution
</w:t>
      </w:r>
    </w:p>
    <w:p>
      <w:pPr>
        <w:spacing w:after="0"/>
        <w:numPr>
          <w:ilvl w:val="0"/>
          <w:numId w:val="2"/>
        </w:numPr>
      </w:pPr>
      <w:r>
        <w:rPr/>
        <w:t xml:space="preserve">Current state and trends
</w:t>
      </w:r>
    </w:p>
    <w:p>
      <w:pPr>
        <w:spacing w:after="0"/>
        <w:numPr>
          <w:ilvl w:val="0"/>
          <w:numId w:val="2"/>
        </w:numPr>
      </w:pPr>
      <w:r>
        <w:rPr/>
        <w:t xml:space="preserve">Key players and stakeholders
</w:t>
      </w:r>
    </w:p>
    <w:p>
      <w:pPr>
        <w:spacing w:after="0"/>
        <w:numPr>
          <w:ilvl w:val="0"/>
          <w:numId w:val="2"/>
        </w:numPr>
      </w:pPr>
      <w:r>
        <w:rPr/>
        <w:t xml:space="preserve">Challenges and opportunities
</w:t>
      </w:r>
    </w:p>
    <w:p>
      <w:pPr>
        <w:numPr>
          <w:ilvl w:val="0"/>
          <w:numId w:val="2"/>
        </w:numPr>
      </w:pPr>
      <w:r>
        <w:rPr/>
        <w:t xml:space="preserve">Future prospects and implications</w:t>
      </w:r>
    </w:p>
    <w:p>
      <w:pPr>
        <w:pStyle w:val="Heading1"/>
      </w:pPr>
      <w:bookmarkStart w:id="6" w:name="_Toc6"/>
      <w:r>
        <w:t>Report location:</w:t>
      </w:r>
      <w:bookmarkEnd w:id="6"/>
    </w:p>
    <w:p>
      <w:hyperlink r:id="rId8" w:history="1">
        <w:r>
          <w:rPr>
            <w:color w:val="2980b9"/>
            <w:u w:val="single"/>
          </w:rPr>
          <w:t xml:space="preserve">https://www.fullpicture.app/item/65af21a0990ca3dcfb14e6aa7bd9797c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0DA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garonline-com.ezproxy.library.sydney.edu.au/display/edcoll/9781788970457/9781788970457.00021.xml" TargetMode="External"/><Relationship Id="rId8" Type="http://schemas.openxmlformats.org/officeDocument/2006/relationships/hyperlink" Target="https://www.fullpicture.app/item/65af21a0990ca3dcfb14e6aa7bd979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2024-01-01T10:43:37+01:00</dcterms:created>
  <dcterms:modified xsi:type="dcterms:W3CDTF">2024-01-01T10:43:37+01:00</dcterms:modified>
</cp:coreProperties>
</file>

<file path=docProps/custom.xml><?xml version="1.0" encoding="utf-8"?>
<Properties xmlns="http://schemas.openxmlformats.org/officeDocument/2006/custom-properties" xmlns:vt="http://schemas.openxmlformats.org/officeDocument/2006/docPropsVTypes"/>
</file>