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超强知识贴：日本六大财阀 VS 中国四大财阀</w:t>
      </w:r>
      <w:br/>
      <w:hyperlink r:id="rId7" w:history="1">
        <w:r>
          <w:rPr>
            <w:color w:val="2980b9"/>
            <w:u w:val="single"/>
          </w:rPr>
          <w:t xml:space="preserve">https://www.sohu.com/a/20190790_117959</w:t>
        </w:r>
      </w:hyperlink>
    </w:p>
    <w:p>
      <w:pPr>
        <w:pStyle w:val="Heading1"/>
      </w:pPr>
      <w:bookmarkStart w:id="2" w:name="_Toc2"/>
      <w:r>
        <w:t>Article summary:</w:t>
      </w:r>
      <w:bookmarkEnd w:id="2"/>
    </w:p>
    <w:p>
      <w:pPr>
        <w:jc w:val="both"/>
      </w:pPr>
      <w:r>
        <w:rPr/>
        <w:t xml:space="preserve">1. The significance of Japanese chaebols lies in business integration, first aid, and synergistic effect/diversification of investment risks.</w:t>
      </w:r>
    </w:p>
    <w:p>
      <w:pPr>
        <w:jc w:val="both"/>
      </w:pPr>
      <w:r>
        <w:rPr/>
        <w:t xml:space="preserve">2. The six major Japanese chaebols are Mitsubishi consortium, Mitsui consortium, Sumitomo foundation, Fuji foundation, Sanhe foundation, and Quanyin consortium.</w:t>
      </w:r>
    </w:p>
    <w:p>
      <w:pPr>
        <w:jc w:val="both"/>
      </w:pPr>
      <w:r>
        <w:rPr/>
        <w:t xml:space="preserve">3. The core banks of the six major Japanese chaebols have been reorganized into three major financial holding groups through mergers and mixed operations. The Korean conglomerates are closer than the Japanese chaebols due to shorter establishment time and more exchanges between brother companies.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作为一篇介绍日本六大财阀和中国四大财阀的文章，它提供了一些基本信息，但也存在一些问题。</w:t>
      </w:r>
    </w:p>
    <w:p>
      <w:pPr>
        <w:jc w:val="both"/>
      </w:pPr>
      <w:r>
        <w:rPr/>
        <w:t xml:space="preserve"/>
      </w:r>
    </w:p>
    <w:p>
      <w:pPr>
        <w:jc w:val="both"/>
      </w:pPr>
      <w:r>
        <w:rPr/>
        <w:t xml:space="preserve">首先，文章没有提供足够的证据来支持其主张。例如，它声称日本财阀集团的意义在于业务整合、互助和协同效应等方面，但没有给出具体的例子或数据来证明这些主张。同样地，对于中国四大财阀也是如此。</w:t>
      </w:r>
    </w:p>
    <w:p>
      <w:pPr>
        <w:jc w:val="both"/>
      </w:pPr>
      <w:r>
        <w:rPr/>
        <w:t xml:space="preserve"/>
      </w:r>
    </w:p>
    <w:p>
      <w:pPr>
        <w:jc w:val="both"/>
      </w:pPr>
      <w:r>
        <w:rPr/>
        <w:t xml:space="preserve">其次，文章可能存在偏见。例如，在介绍日本六大财阀时，它强调了它们在军工、核能等领域的优势，并暗示这些优势与中国有关系。然而，在介绍中国四大财阀时，它只是简单地列举了它们在化纤、金融、石油开发等领域的优势，并没有涉及到任何可能与日本相关的内容。</w:t>
      </w:r>
    </w:p>
    <w:p>
      <w:pPr>
        <w:jc w:val="both"/>
      </w:pPr>
      <w:r>
        <w:rPr/>
        <w:t xml:space="preserve"/>
      </w:r>
    </w:p>
    <w:p>
      <w:pPr>
        <w:jc w:val="both"/>
      </w:pPr>
      <w:r>
        <w:rPr/>
        <w:t xml:space="preserve">此外，文章缺乏平衡性。虽然它提供了关于日本和中国两个国家的信息，但并没有进行比较或分析两者之间的差异或相似之处。因此，在读完这篇文章后很难得出一个全面而客观的结论。</w:t>
      </w:r>
    </w:p>
    <w:p>
      <w:pPr>
        <w:jc w:val="both"/>
      </w:pPr>
      <w:r>
        <w:rPr/>
        <w:t xml:space="preserve"/>
      </w:r>
    </w:p>
    <w:p>
      <w:pPr>
        <w:jc w:val="both"/>
      </w:pPr>
      <w:r>
        <w:rPr/>
        <w:t xml:space="preserve">最后，文章可能存在一些风险。例如，在介绍日本六大财阀时，它强调了集团内部企业之间避免竞争以及互相帮助的好处。然而，在现实中，并不是所有集团都能够做到这一点，并且有时候集团内部企业之间甚至会发生冲突或竞争。因此，在评估这种商业模式时需要注意到潜在风险。</w:t>
      </w:r>
    </w:p>
    <w:p>
      <w:pPr>
        <w:jc w:val="both"/>
      </w:pPr>
      <w:r>
        <w:rPr/>
        <w:t xml:space="preserve"/>
      </w:r>
    </w:p>
    <w:p>
      <w:pPr>
        <w:jc w:val="both"/>
      </w:pPr>
      <w:r>
        <w:rPr/>
        <w:t xml:space="preserve">总之，尽管这篇文章提供了一些基础信息和背景知识，但仍然存在许多问题和不足之处。为了更好地理解日本和中国两个国家的经济情况以及他们各自的财阀集团，请参考更全面、客观和平衡的资料来源。</w:t>
      </w:r>
    </w:p>
    <w:p>
      <w:pPr>
        <w:pStyle w:val="Heading1"/>
      </w:pPr>
      <w:bookmarkStart w:id="5" w:name="_Toc5"/>
      <w:r>
        <w:t>Topics for further research:</w:t>
      </w:r>
      <w:bookmarkEnd w:id="5"/>
    </w:p>
    <w:p>
      <w:pPr>
        <w:spacing w:after="0"/>
        <w:numPr>
          <w:ilvl w:val="0"/>
          <w:numId w:val="2"/>
        </w:numPr>
      </w:pPr>
      <w:r>
        <w:rPr/>
        <w:t xml:space="preserve">Examples of business integration</w:t>
      </w:r>
    </w:p>
    <w:p>
      <w:pPr>
        <w:spacing w:after="0"/>
        <w:numPr>
          <w:ilvl w:val="0"/>
          <w:numId w:val="2"/>
        </w:numPr>
      </w:pPr>
      <w:r>
        <w:rPr/>
        <w:t xml:space="preserve">mutual assistance</w:t>
      </w:r>
    </w:p>
    <w:p>
      <w:pPr>
        <w:spacing w:after="0"/>
        <w:numPr>
          <w:ilvl w:val="0"/>
          <w:numId w:val="2"/>
        </w:numPr>
      </w:pPr>
      <w:r>
        <w:rPr/>
        <w:t xml:space="preserve">and synergies in Japanese and Chinese conglomerates
</w:t>
      </w:r>
    </w:p>
    <w:p>
      <w:pPr>
        <w:spacing w:after="0"/>
        <w:numPr>
          <w:ilvl w:val="0"/>
          <w:numId w:val="2"/>
        </w:numPr>
      </w:pPr>
      <w:r>
        <w:rPr/>
        <w:t xml:space="preserve">Comparison and analysis of the differences and similarities between Japan and China's economic situations and conglomerates
</w:t>
      </w:r>
    </w:p>
    <w:p>
      <w:pPr>
        <w:spacing w:after="0"/>
        <w:numPr>
          <w:ilvl w:val="0"/>
          <w:numId w:val="2"/>
        </w:numPr>
      </w:pPr>
      <w:r>
        <w:rPr/>
        <w:t xml:space="preserve">Potential biases in the article's presentation of Japanese and Chinese conglomerates
</w:t>
      </w:r>
    </w:p>
    <w:p>
      <w:pPr>
        <w:spacing w:after="0"/>
        <w:numPr>
          <w:ilvl w:val="0"/>
          <w:numId w:val="2"/>
        </w:numPr>
      </w:pPr>
      <w:r>
        <w:rPr/>
        <w:t xml:space="preserve">Balanced evaluation of the benefits and risks of the business model of conglomerates
</w:t>
      </w:r>
    </w:p>
    <w:p>
      <w:pPr>
        <w:spacing w:after="0"/>
        <w:numPr>
          <w:ilvl w:val="0"/>
          <w:numId w:val="2"/>
        </w:numPr>
      </w:pPr>
      <w:r>
        <w:rPr/>
        <w:t xml:space="preserve">Additional sources for more comprehensive</w:t>
      </w:r>
    </w:p>
    <w:p>
      <w:pPr>
        <w:spacing w:after="0"/>
        <w:numPr>
          <w:ilvl w:val="0"/>
          <w:numId w:val="2"/>
        </w:numPr>
      </w:pPr>
      <w:r>
        <w:rPr/>
        <w:t xml:space="preserve">objective</w:t>
      </w:r>
    </w:p>
    <w:p>
      <w:pPr>
        <w:spacing w:after="0"/>
        <w:numPr>
          <w:ilvl w:val="0"/>
          <w:numId w:val="2"/>
        </w:numPr>
      </w:pPr>
      <w:r>
        <w:rPr/>
        <w:t xml:space="preserve">and balanced information on Japanese and Chinese conglomerates
</w:t>
      </w:r>
    </w:p>
    <w:p>
      <w:pPr>
        <w:numPr>
          <w:ilvl w:val="0"/>
          <w:numId w:val="2"/>
        </w:numPr>
      </w:pPr>
      <w:r>
        <w:rPr/>
        <w:t xml:space="preserve">Examples of conflicts and competition within conglomerates in reality</w:t>
      </w:r>
    </w:p>
    <w:p>
      <w:pPr>
        <w:pStyle w:val="Heading1"/>
      </w:pPr>
      <w:bookmarkStart w:id="6" w:name="_Toc6"/>
      <w:r>
        <w:t>Report location:</w:t>
      </w:r>
      <w:bookmarkEnd w:id="6"/>
    </w:p>
    <w:p>
      <w:hyperlink r:id="rId8" w:history="1">
        <w:r>
          <w:rPr>
            <w:color w:val="2980b9"/>
            <w:u w:val="single"/>
          </w:rPr>
          <w:t xml:space="preserve">https://www.fullpicture.app/item/65815d1f184cc3a87aaab71ec9b1bea4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F5F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20190790_117959" TargetMode="External"/><Relationship Id="rId8" Type="http://schemas.openxmlformats.org/officeDocument/2006/relationships/hyperlink" Target="https://www.fullpicture.app/item/65815d1f184cc3a87aaab71ec9b1be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2024-01-09T22:51:45+01:00</dcterms:created>
  <dcterms:modified xsi:type="dcterms:W3CDTF">2024-01-09T22:51:45+01:00</dcterms:modified>
</cp:coreProperties>
</file>

<file path=docProps/custom.xml><?xml version="1.0" encoding="utf-8"?>
<Properties xmlns="http://schemas.openxmlformats.org/officeDocument/2006/custom-properties" xmlns:vt="http://schemas.openxmlformats.org/officeDocument/2006/docPropsVTypes"/>
</file>