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Invoice fraud: the latest tactic of gangs out to hijack your holiday | Money | The Guardian</w:t>
      </w:r>
      <w:br/>
      <w:hyperlink r:id="rId7" w:history="1">
        <w:r>
          <w:rPr>
            <w:color w:val="2980b9"/>
            <w:u w:val="single"/>
          </w:rPr>
          <w:t xml:space="preserve">https://www.theguardian.com/money/2023/apr/03/invoice-the-latest-tactic-of-gangs-out-to-hijack-your-holiday</w:t>
        </w:r>
      </w:hyperlink>
    </w:p>
    <w:p>
      <w:pPr>
        <w:pStyle w:val="Heading1"/>
      </w:pPr>
      <w:bookmarkStart w:id="2" w:name="_Toc2"/>
      <w:r>
        <w:t>Article summary:</w:t>
      </w:r>
      <w:bookmarkEnd w:id="2"/>
    </w:p>
    <w:p>
      <w:pPr>
        <w:jc w:val="both"/>
      </w:pPr>
      <w:r>
        <w:rPr/>
        <w:t xml:space="preserve">1. Invoice fraud is a highly sophisticated scam that targets companies and individuals who make large one-off payments, with criminals hacking into business email accounts to intercept payments.</w:t>
      </w:r>
    </w:p>
    <w:p>
      <w:pPr>
        <w:jc w:val="both"/>
      </w:pPr>
      <w:r>
        <w:rPr/>
        <w:t xml:space="preserve">2. Criminals are increasingly targeting luxury travel companies to intercept customer payments, using tactics such as hacking into email accounts or spoofing legitimate email addresses.</w:t>
      </w:r>
    </w:p>
    <w:p>
      <w:pPr>
        <w:jc w:val="both"/>
      </w:pPr>
      <w:r>
        <w:rPr/>
        <w:t xml:space="preserve">3. Victims of invoice fraud who make payments to overseas accounts are unlikely to get their money back, as the UK refund scheme does not cover these types of payments, but there are options such as the track-and-trace service operated by the Swift global payments initiative or lodging a claim with the Financial Ombudsman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"Invoice fraud: the latest tactic of gangs out to hijack your holiday" by The Guardian highlights a growing trend of invoice fraud targeting travelers. The article provides a detailed account of how scammers intercept email exchanges between travelers and travel agents, insert themselves into the conversation, and trick travelers into paying money to rogue accounts. The article also notes that this type of fraud is highly sophisticated and difficult for unsuspecting laypeople to detect.</w:t>
      </w:r>
    </w:p>
    <w:p>
      <w:pPr>
        <w:jc w:val="both"/>
      </w:pPr>
      <w:r>
        <w:rPr/>
        <w:t xml:space="preserve"/>
      </w:r>
    </w:p>
    <w:p>
      <w:pPr>
        <w:jc w:val="both"/>
      </w:pPr>
      <w:r>
        <w:rPr/>
        <w:t xml:space="preserve">While the article provides valuable information about this type of scam, it has some potential biases and missing points of consideration. For example, the article focuses primarily on individual travelers who fall victim to invoice fraud while booking vacation rentals. However, it does not explore how businesses can protect themselves from this type of scam or what steps they can take if they become victims.</w:t>
      </w:r>
    </w:p>
    <w:p>
      <w:pPr>
        <w:jc w:val="both"/>
      </w:pPr>
      <w:r>
        <w:rPr/>
        <w:t xml:space="preserve"/>
      </w:r>
    </w:p>
    <w:p>
      <w:pPr>
        <w:jc w:val="both"/>
      </w:pPr>
      <w:r>
        <w:rPr/>
        <w:t xml:space="preserve">Additionally, the article suggests that victims are unlikely to get their money back if they fall prey to invoice fraud. While this may be true in some cases, there are options available for victims to recover their funds. For example, victims can file a claim with their bank or financial institution and report the incident to law enforcement agencies.</w:t>
      </w:r>
    </w:p>
    <w:p>
      <w:pPr>
        <w:jc w:val="both"/>
      </w:pPr>
      <w:r>
        <w:rPr/>
        <w:t xml:space="preserve"/>
      </w:r>
    </w:p>
    <w:p>
      <w:pPr>
        <w:jc w:val="both"/>
      </w:pPr>
      <w:r>
        <w:rPr/>
        <w:t xml:space="preserve">The article also fails to mention any counterarguments or potential solutions for preventing invoice fraud. For instance, businesses can implement two-factor authentication protocols or use secure payment gateways to prevent unauthorized access to their email accounts.</w:t>
      </w:r>
    </w:p>
    <w:p>
      <w:pPr>
        <w:jc w:val="both"/>
      </w:pPr>
      <w:r>
        <w:rPr/>
        <w:t xml:space="preserve"/>
      </w:r>
    </w:p>
    <w:p>
      <w:pPr>
        <w:jc w:val="both"/>
      </w:pPr>
      <w:r>
        <w:rPr/>
        <w:t xml:space="preserve">Overall, while the article provides useful information about invoice fraud targeting travelers, it could benefit from exploring other perspectives and offering more comprehensive solutions for preventing this type of scam.</w:t>
      </w:r>
    </w:p>
    <w:p>
      <w:pPr>
        <w:pStyle w:val="Heading1"/>
      </w:pPr>
      <w:bookmarkStart w:id="5" w:name="_Toc5"/>
      <w:r>
        <w:t>Topics for further research:</w:t>
      </w:r>
      <w:bookmarkEnd w:id="5"/>
    </w:p>
    <w:p>
      <w:pPr>
        <w:spacing w:after="0"/>
        <w:numPr>
          <w:ilvl w:val="0"/>
          <w:numId w:val="2"/>
        </w:numPr>
      </w:pPr>
      <w:r>
        <w:rPr/>
        <w:t xml:space="preserve">Business strategies for preventing invoice fraud
</w:t>
      </w:r>
    </w:p>
    <w:p>
      <w:pPr>
        <w:spacing w:after="0"/>
        <w:numPr>
          <w:ilvl w:val="0"/>
          <w:numId w:val="2"/>
        </w:numPr>
      </w:pPr>
      <w:r>
        <w:rPr/>
        <w:t xml:space="preserve">Two-factor authentication protocols for email accounts
</w:t>
      </w:r>
    </w:p>
    <w:p>
      <w:pPr>
        <w:spacing w:after="0"/>
        <w:numPr>
          <w:ilvl w:val="0"/>
          <w:numId w:val="2"/>
        </w:numPr>
      </w:pPr>
      <w:r>
        <w:rPr/>
        <w:t xml:space="preserve">Secure payment gateways for online transactions
</w:t>
      </w:r>
    </w:p>
    <w:p>
      <w:pPr>
        <w:spacing w:after="0"/>
        <w:numPr>
          <w:ilvl w:val="0"/>
          <w:numId w:val="2"/>
        </w:numPr>
      </w:pPr>
      <w:r>
        <w:rPr/>
        <w:t xml:space="preserve">Legal options for victims of invoice fraud
</w:t>
      </w:r>
    </w:p>
    <w:p>
      <w:pPr>
        <w:spacing w:after="0"/>
        <w:numPr>
          <w:ilvl w:val="0"/>
          <w:numId w:val="2"/>
        </w:numPr>
      </w:pPr>
      <w:r>
        <w:rPr/>
        <w:t xml:space="preserve">Cybersecurity measures for travel agencies and vacation rental platforms
</w:t>
      </w:r>
    </w:p>
    <w:p>
      <w:pPr>
        <w:numPr>
          <w:ilvl w:val="0"/>
          <w:numId w:val="2"/>
        </w:numPr>
      </w:pPr>
      <w:r>
        <w:rPr/>
        <w:t xml:space="preserve">Best practices for detecting and avoiding email scams</w:t>
      </w:r>
    </w:p>
    <w:p>
      <w:pPr>
        <w:pStyle w:val="Heading1"/>
      </w:pPr>
      <w:bookmarkStart w:id="6" w:name="_Toc6"/>
      <w:r>
        <w:t>Report location:</w:t>
      </w:r>
      <w:bookmarkEnd w:id="6"/>
    </w:p>
    <w:p>
      <w:hyperlink r:id="rId8" w:history="1">
        <w:r>
          <w:rPr>
            <w:color w:val="2980b9"/>
            <w:u w:val="single"/>
          </w:rPr>
          <w:t xml:space="preserve">https://www.fullpicture.app/item/657cd482387ba7577b47a65ca795550b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CB1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money/2023/apr/03/invoice-the-latest-tactic-of-gangs-out-to-hijack-your-holiday" TargetMode="External"/><Relationship Id="rId8" Type="http://schemas.openxmlformats.org/officeDocument/2006/relationships/hyperlink" Target="https://www.fullpicture.app/item/657cd482387ba7577b47a65ca7955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2024-08-10T11:18:09+02:00</dcterms:created>
  <dcterms:modified xsi:type="dcterms:W3CDTF">2024-08-10T11:18:09+02:00</dcterms:modified>
</cp:coreProperties>
</file>

<file path=docProps/custom.xml><?xml version="1.0" encoding="utf-8"?>
<Properties xmlns="http://schemas.openxmlformats.org/officeDocument/2006/custom-properties" xmlns:vt="http://schemas.openxmlformats.org/officeDocument/2006/docPropsVTypes"/>
</file>