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Polypharmacy in elderly people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https://pubmed.ncbi.nlm.nih.gov/35006518/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Polypharmacy in elderly people is a major concern due to the associated risks and even mortality.</w:t>
      </w:r>
    </w:p>
    <w:p>
      <w:pPr>
        <w:jc w:val="both"/>
      </w:pPr>
      <w:r>
        <w:rPr/>
        <w:t xml:space="preserve">2. The causes of polypharmacy include lacking management of comorbidities, rising multimorbidity due to the aging population, and sparse deprescribing methods.</w:t>
      </w:r>
    </w:p>
    <w:p>
      <w:pPr>
        <w:jc w:val="both"/>
      </w:pPr>
      <w:r>
        <w:rPr/>
        <w:t xml:space="preserve">3. The article provides a practical stepwise manual of deprescribing to address polypharmacy in elderly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https://www.fullpicture.app/item/653f350d5adb16e2a375b386eb386b7f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597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006518/" TargetMode="External"/><Relationship Id="rId8" Type="http://schemas.openxmlformats.org/officeDocument/2006/relationships/hyperlink" Target="https://www.fullpicture.app/item/653f350d5adb16e2a375b386eb386b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2023-11-06T04:19:28+01:00</dcterms:created>
  <dcterms:modified xsi:type="dcterms:W3CDTF">2023-11-06T04:19:28+01:00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