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Holomorphic Embedding Power Flow Algorithm for Islanded Hybrid AC/DC Microgrids | IEEE Journals &amp; Magazine | IEEE Xplore</w:t>
      </w:r>
      <w:br/>
      <w:hyperlink r:id="rId7" w:history="1">
        <w:r>
          <w:rPr>
            <w:color w:val="2980b9"/>
            <w:u w:val="single"/>
          </w:rPr>
          <w:t xml:space="preserve">https://ieeexplore.ieee.org/document/9707482</w:t>
        </w:r>
      </w:hyperlink>
    </w:p>
    <w:p>
      <w:pPr>
        <w:pStyle w:val="Heading1"/>
      </w:pPr>
      <w:bookmarkStart w:id="2" w:name="_Toc2"/>
      <w:r>
        <w:t>Article summary:</w:t>
      </w:r>
      <w:bookmarkEnd w:id="2"/>
    </w:p>
    <w:p>
      <w:pPr>
        <w:jc w:val="both"/>
      </w:pPr>
      <w:r>
        <w:rPr/>
        <w:t xml:space="preserve">1. 本文提出了一种新颖的用于孤立混合交直流微电网的功率流算法。该算法基于一种递归（非迭代）方法，称为全纯嵌入负荷流方法，其收敛性比其他迭代方法如牛顿-拉夫逊更有利。</w:t>
      </w:r>
    </w:p>
    <w:p>
      <w:pPr>
        <w:jc w:val="both"/>
      </w:pPr>
      <w:r>
        <w:rPr/>
        <w:t xml:space="preserve">2. 提出的功率流算法考虑了混合微电网的特殊特性，通过开发新的全纯嵌入版本来处理交流和直流微电网以及互连交直流变换器的DG滞后特性。</w:t>
      </w:r>
    </w:p>
    <w:p>
      <w:pPr>
        <w:jc w:val="both"/>
      </w:pPr>
      <w:r>
        <w:rPr/>
        <w:t xml:space="preserve">3. 在两个系统和多个互连系统存在的情况下对所提出的方法进行了测试，并使用PSCAD/EMTDC进行了详细的时域模拟，以验证所提出算法的准确性。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偏见及其来源：文章似乎对AC/DC混合微电网的优势持有积极态度，但没有提到可能存在的缺点或挑战。这种偏见可能源自作者对该领域的研究兴趣或资助机构的利益。</w:t>
      </w:r>
    </w:p>
    <w:p>
      <w:pPr>
        <w:jc w:val="both"/>
      </w:pPr>
      <w:r>
        <w:rPr/>
        <w:t xml:space="preserve"/>
      </w:r>
    </w:p>
    <w:p>
      <w:pPr>
        <w:jc w:val="both"/>
      </w:pPr>
      <w:r>
        <w:rPr/>
        <w:t xml:space="preserve">2. 片面报道：文章只关注了混合微电网的优点和提出的新算法，而没有提及任何已有方法或研究中可能存在的问题或限制。这种片面报道可能导致读者对该领域的整体理解不完整。</w:t>
      </w:r>
    </w:p>
    <w:p>
      <w:pPr>
        <w:jc w:val="both"/>
      </w:pPr>
      <w:r>
        <w:rPr/>
        <w:t xml:space="preserve"/>
      </w:r>
    </w:p>
    <w:p>
      <w:pPr>
        <w:jc w:val="both"/>
      </w:pPr>
      <w:r>
        <w:rPr/>
        <w:t xml:space="preserve">3. 无根据的主张：文章声称所提出的算法比其他迭代方法更具收敛性，但没有提供足够的证据来支持这一主张。缺乏实验证据可能使读者难以相信该算法确实具有更好的性能。</w:t>
      </w:r>
    </w:p>
    <w:p>
      <w:pPr>
        <w:jc w:val="both"/>
      </w:pPr>
      <w:r>
        <w:rPr/>
        <w:t xml:space="preserve"/>
      </w:r>
    </w:p>
    <w:p>
      <w:pPr>
        <w:jc w:val="both"/>
      </w:pPr>
      <w:r>
        <w:rPr/>
        <w:t xml:space="preserve">4. 缺失的考虑点：文章没有讨论与混合微电网相关的潜在风险或挑战，如系统稳定性、容错能力、安全性等。忽略这些重要考虑点可能导致读者对该技术方案产生误导。</w:t>
      </w:r>
    </w:p>
    <w:p>
      <w:pPr>
        <w:jc w:val="both"/>
      </w:pPr>
      <w:r>
        <w:rPr/>
        <w:t xml:space="preserve"/>
      </w:r>
    </w:p>
    <w:p>
      <w:pPr>
        <w:jc w:val="both"/>
      </w:pPr>
      <w:r>
        <w:rPr/>
        <w:t xml:space="preserve">5. 所提出主张的缺失证据：尽管文章声称所提出的算法在两个系统上进行了测试，并与详细的时域模拟结果进行了比较，但没有提供任何具体的数据或结果来支持这一主张。缺乏实验证据可能使读者难以相信该算法确实有效。</w:t>
      </w:r>
    </w:p>
    <w:p>
      <w:pPr>
        <w:jc w:val="both"/>
      </w:pPr>
      <w:r>
        <w:rPr/>
        <w:t xml:space="preserve"/>
      </w:r>
    </w:p>
    <w:p>
      <w:pPr>
        <w:jc w:val="both"/>
      </w:pPr>
      <w:r>
        <w:rPr/>
        <w:t xml:space="preserve">6. 未探索的反驳：文章没有讨论其他学者或研究人员对于混合微电网或类似算法的不同观点或批评。这种未探索反驳可能导致读者对该领域的争议性问题缺乏全面了解。</w:t>
      </w:r>
    </w:p>
    <w:p>
      <w:pPr>
        <w:jc w:val="both"/>
      </w:pPr>
      <w:r>
        <w:rPr/>
        <w:t xml:space="preserve"/>
      </w:r>
    </w:p>
    <w:p>
      <w:pPr>
        <w:jc w:val="both"/>
      </w:pPr>
      <w:r>
        <w:rPr/>
        <w:t xml:space="preserve">7. 宣传内容：文章似乎更像是一篇宣传性质的文章，强调所提出算法的优势和潜在应用，而忽略了对该技术方案可能存在的限制或挑战。这种宣传内容可能会误导读者对该技术方案的真实价值产生错误理解。</w:t>
      </w:r>
    </w:p>
    <w:p>
      <w:pPr>
        <w:jc w:val="both"/>
      </w:pPr>
      <w:r>
        <w:rPr/>
        <w:t xml:space="preserve"/>
      </w:r>
    </w:p>
    <w:p>
      <w:pPr>
        <w:jc w:val="both"/>
      </w:pPr>
      <w:r>
        <w:rPr/>
        <w:t xml:space="preserve">8. 偏袒：文章似乎偏向于支持AC/DC混合微电网，并将其视为未来发展方向，而没有充分考虑其他可能的选择或替代方案。这种偏袒可能导致读者对该领域整体发展趋势产生误导。</w:t>
      </w:r>
    </w:p>
    <w:p>
      <w:pPr>
        <w:jc w:val="both"/>
      </w:pPr>
      <w:r>
        <w:rPr/>
        <w:t xml:space="preserve"/>
      </w:r>
    </w:p>
    <w:p>
      <w:pPr>
        <w:jc w:val="both"/>
      </w:pPr>
      <w:r>
        <w:rPr/>
        <w:t xml:space="preserve">9. 是否注意到可能的风险：文章没有明确讨论与AC/DC混合微电网相关的潜在风险或挑战，如系统不稳定性、能源供应中断等。忽略这些可能的风险可能使读者对该技术方案的实际可行性产生错误判断。</w:t>
      </w:r>
    </w:p>
    <w:p>
      <w:pPr>
        <w:jc w:val="both"/>
      </w:pPr>
      <w:r>
        <w:rPr/>
        <w:t xml:space="preserve"/>
      </w:r>
    </w:p>
    <w:p>
      <w:pPr>
        <w:jc w:val="both"/>
      </w:pPr>
      <w:r>
        <w:rPr/>
        <w:t xml:space="preserve">10. 没有平等地呈现双方：文章没有提及任何与AC/DC混合微电网相竞争或相反的观点或技术方案。缺乏平等地呈现双方的观点可能导致读者对该领域整体发展趋势产生误导。</w:t>
      </w:r>
    </w:p>
    <w:p>
      <w:pPr>
        <w:jc w:val="both"/>
      </w:pPr>
      <w:r>
        <w:rPr/>
        <w:t xml:space="preserve"/>
      </w:r>
    </w:p>
    <w:p>
      <w:pPr>
        <w:jc w:val="both"/>
      </w:pPr>
      <w:r>
        <w:rPr/>
        <w:t xml:space="preserve">总之，上述文章存在一些潜在的偏见、片面报道、无根据的主张、缺失的考虑点和证据，以及未探索的反驳和宣传内容。对于一个全面客观评估该领域的研究，需要更多综合性和批判性的分析。</w:t>
      </w:r>
    </w:p>
    <w:p>
      <w:pPr>
        <w:pStyle w:val="Heading1"/>
      </w:pPr>
      <w:bookmarkStart w:id="5" w:name="_Toc5"/>
      <w:r>
        <w:t>Topics for further research:</w:t>
      </w:r>
      <w:bookmarkEnd w:id="5"/>
    </w:p>
    <w:p>
      <w:pPr>
        <w:spacing w:after="0"/>
        <w:numPr>
          <w:ilvl w:val="0"/>
          <w:numId w:val="2"/>
        </w:numPr>
      </w:pPr>
      <w:r>
        <w:rPr/>
        <w:t xml:space="preserve">AC/DC混合微电网的缺点或挑战
</w:t>
      </w:r>
    </w:p>
    <w:p>
      <w:pPr>
        <w:spacing w:after="0"/>
        <w:numPr>
          <w:ilvl w:val="0"/>
          <w:numId w:val="2"/>
        </w:numPr>
      </w:pPr>
      <w:r>
        <w:rPr/>
        <w:t xml:space="preserve">已有方法或研究中的问题或限制
</w:t>
      </w:r>
    </w:p>
    <w:p>
      <w:pPr>
        <w:spacing w:after="0"/>
        <w:numPr>
          <w:ilvl w:val="0"/>
          <w:numId w:val="2"/>
        </w:numPr>
      </w:pPr>
      <w:r>
        <w:rPr/>
        <w:t xml:space="preserve">算法收敛性的证据
</w:t>
      </w:r>
    </w:p>
    <w:p>
      <w:pPr>
        <w:spacing w:after="0"/>
        <w:numPr>
          <w:ilvl w:val="0"/>
          <w:numId w:val="2"/>
        </w:numPr>
      </w:pPr>
      <w:r>
        <w:rPr/>
        <w:t xml:space="preserve">混合微电网的系统稳定性、容错能力和安全性
</w:t>
      </w:r>
    </w:p>
    <w:p>
      <w:pPr>
        <w:spacing w:after="0"/>
        <w:numPr>
          <w:ilvl w:val="0"/>
          <w:numId w:val="2"/>
        </w:numPr>
      </w:pPr>
      <w:r>
        <w:rPr/>
        <w:t xml:space="preserve">算法在两个系统上的测试结果和时域模拟比较数据
</w:t>
      </w:r>
    </w:p>
    <w:p>
      <w:pPr>
        <w:numPr>
          <w:ilvl w:val="0"/>
          <w:numId w:val="2"/>
        </w:numPr>
      </w:pPr>
      <w:r>
        <w:rPr/>
        <w:t xml:space="preserve">其他学者或研究人员对混合微电网或类似算法的观点或批评</w:t>
      </w:r>
    </w:p>
    <w:p>
      <w:pPr>
        <w:pStyle w:val="Heading1"/>
      </w:pPr>
      <w:bookmarkStart w:id="6" w:name="_Toc6"/>
      <w:r>
        <w:t>Report location:</w:t>
      </w:r>
      <w:bookmarkEnd w:id="6"/>
    </w:p>
    <w:p>
      <w:hyperlink r:id="rId8" w:history="1">
        <w:r>
          <w:rPr>
            <w:color w:val="2980b9"/>
            <w:u w:val="single"/>
          </w:rPr>
          <w:t xml:space="preserve">https://www.fullpicture.app/item/65370c49555d14afb68b05acb6cb3320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3806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707482" TargetMode="External"/><Relationship Id="rId8" Type="http://schemas.openxmlformats.org/officeDocument/2006/relationships/hyperlink" Target="https://www.fullpicture.app/item/65370c49555d14afb68b05acb6cb33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2023-12-12T19:07:32+01:00</dcterms:created>
  <dcterms:modified xsi:type="dcterms:W3CDTF">2023-12-12T19:07:32+01:00</dcterms:modified>
</cp:coreProperties>
</file>

<file path=docProps/custom.xml><?xml version="1.0" encoding="utf-8"?>
<Properties xmlns="http://schemas.openxmlformats.org/officeDocument/2006/custom-properties" xmlns:vt="http://schemas.openxmlformats.org/officeDocument/2006/docPropsVTypes"/>
</file>