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Production and characterization of biochar produced from slow pyrolysis of pigeon pea stalk and bamboo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https://www.sciencedirect.com/science/article/pii/S2666790821000616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Biochar was produced from bamboo and pigeon pea stalk through slow pyrolysis at different temperatures (400, 500, and 600°C) for 1 hour.</w:t>
      </w:r>
    </w:p>
    <w:p>
      <w:pPr>
        <w:jc w:val="both"/>
      </w:pPr>
      <w:r>
        <w:rPr/>
        <w:t xml:space="preserve">2. The biochar samples were characterized using various methods such as SEM-EDX, FTIR, and XRD to determine their physicochemical properties.</w:t>
      </w:r>
    </w:p>
    <w:p>
      <w:pPr>
        <w:jc w:val="both"/>
      </w:pPr>
      <w:r>
        <w:rPr/>
        <w:t xml:space="preserve">3. The produced biochar has potential applications as an adsorbent to replace commercial activated char due to its high carbon content, low atomic ratio of H/C and O/C, and increased alkalinity with increasing pyrolysis temperature.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的内容相对客观，但仍存在一些偏见和缺失。首先，文章没有探讨生物炭的潜在风险和负面影响，例如可能的土壤污染或生态系统扰动。其次，文章只关注了生物炭的物理化学性质，并未考虑其实际应用中的效果和可持续性。此外，文章没有提供足够的证据来支持作者所提出的主张，例如生物炭可以替代商业活性炭作为吸附剂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也存在一些宣传内容和偏袒现象。例如，在介绍前人研究时，引用了几篇与本文无关的论文来宣传生物炭在环境治理方面的优势。此外，在讨论结果时，作者强调了生物质组成对生物炭产量和性质的影响，并将竹子与鸽豆秸秆进行比较。然而，在实际应用中，不同类型的生物质可能具有不同的特点和适用范围，并不能简单地进行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总之，尽管该文章提供了有价值的信息和数据，但仍需要更全面、客观地考虑生物炭的潜在风险和实际应用效果，并避免宣传内容和偏袒现象的出现。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biochar
</w:t>
      </w:r>
    </w:p>
    <w:p>
      <w:pPr>
        <w:spacing w:after="0"/>
        <w:numPr>
          <w:ilvl w:val="0"/>
          <w:numId w:val="2"/>
        </w:numPr>
      </w:pPr>
      <w:r>
        <w:rPr/>
        <w:t xml:space="preserve">Effectiveness and sustainability of biochar in practical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made about biochar
</w:t>
      </w:r>
    </w:p>
    <w:p>
      <w:pPr>
        <w:spacing w:after="0"/>
        <w:numPr>
          <w:ilvl w:val="0"/>
          <w:numId w:val="2"/>
        </w:numPr>
      </w:pPr>
      <w:r>
        <w:rPr/>
        <w:t xml:space="preserve">Biases and favoritism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Different characteristics and applicability of different types of biomass
</w:t>
      </w:r>
    </w:p>
    <w:p>
      <w:pPr>
        <w:numPr>
          <w:ilvl w:val="0"/>
          <w:numId w:val="2"/>
        </w:numPr>
      </w:pPr>
      <w:r>
        <w:rPr/>
        <w:t xml:space="preserve">Need for a more comprehensive and objective analysis of biochar.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https://www.fullpicture.app/item/64e0b361427fe2af6592d3b3b3eae251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302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666790821000616" TargetMode="External"/><Relationship Id="rId8" Type="http://schemas.openxmlformats.org/officeDocument/2006/relationships/hyperlink" Target="https://www.fullpicture.app/item/64e0b361427fe2af6592d3b3b3eae25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2024-01-08T14:30:39+01:00</dcterms:created>
  <dcterms:modified xsi:type="dcterms:W3CDTF">2024-01-08T14:30:39+01:00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