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Apcotex Ind Share Price, Apcotex Ind Stock Price, Apcotex Industries Ltd. Stock Price, Share Price, Live BSE/NSE, Apcotex Industries Ltd. Bids Offers. Buy/Sell Apcotex Industries Ltd. news &amp; tips, &amp; F&amp;O Quotes, NSE/BSE Forecast News and Live Quotes</w:t>
      </w:r>
      <w:br/>
      <w:hyperlink r:id="rId7" w:history="1">
        <w:r>
          <w:rPr>
            <w:color w:val="2980b9"/>
            <w:u w:val="single"/>
          </w:rPr>
          <w:t xml:space="preserve">https://www.moneycontrol.com/india/stockpricequote/rubber/apcotexindustries/AI58</w:t>
        </w:r>
      </w:hyperlink>
    </w:p>
    <w:p>
      <w:pPr>
        <w:pStyle w:val="Heading1"/>
      </w:pPr>
      <w:bookmarkStart w:id="2" w:name="_Toc2"/>
      <w:r>
        <w:t>Article summary:</w:t>
      </w:r>
      <w:bookmarkEnd w:id="2"/>
    </w:p>
    <w:p>
      <w:pPr>
        <w:jc w:val="both"/>
      </w:pPr>
      <w:r>
        <w:rPr/>
        <w:t xml:space="preserve">1. Apcotex Industries Ltd. has good financial performance but lacks price momentum according to technical indicators.</w:t>
      </w:r>
    </w:p>
    <w:p>
      <w:pPr>
        <w:jc w:val="both"/>
      </w:pPr>
      <w:r>
        <w:rPr/>
        <w:t xml:space="preserve">2. The stock has a good to expensive valuation compared to others in the industry.</w:t>
      </w:r>
    </w:p>
    <w:p>
      <w:pPr>
        <w:jc w:val="both"/>
      </w:pPr>
      <w:r>
        <w:rPr/>
        <w:t xml:space="preserve">3. The current stock price for Apcotex Industries Ltd. is 546.45 with a previous close of 541.05 and a VWAP of 541.68.</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"Apcotex Ind Share Price, Apcotex Ind Stock Price, Apcotex Industries Ltd. Stock Price, Share Price, Live BSE/NSE, Apcotex Industries Ltd. Bids Offers. Buy/Sell Apcotex Industries Ltd. news &amp; tips, &amp; F&amp;O Quotes, NSE/BSE Forecast News and Live Quotes" provides information on the stock price of Apcotex Industries Ltd., along with industry comparisons and technical indicators.</w:t>
      </w:r>
    </w:p>
    <w:p>
      <w:pPr>
        <w:jc w:val="both"/>
      </w:pPr>
      <w:r>
        <w:rPr/>
        <w:t xml:space="preserve"/>
      </w:r>
    </w:p>
    <w:p>
      <w:pPr>
        <w:jc w:val="both"/>
      </w:pPr>
      <w:r>
        <w:rPr/>
        <w:t xml:space="preserve">The article seems to be biased towards promoting the stock of Apcotex Industries Ltd., as it highlights its good financial performance and expensive valuation without mentioning any potential risks or drawbacks associated with investing in the company. The article also lacks evidence to support its claims about the company's financial performance and technical indicators.</w:t>
      </w:r>
    </w:p>
    <w:p>
      <w:pPr>
        <w:jc w:val="both"/>
      </w:pPr>
      <w:r>
        <w:rPr/>
        <w:t xml:space="preserve"/>
      </w:r>
    </w:p>
    <w:p>
      <w:pPr>
        <w:jc w:val="both"/>
      </w:pPr>
      <w:r>
        <w:rPr/>
        <w:t xml:space="preserve">Furthermore, the article only presents one side of the story by focusing solely on the positive aspects of investing in Apcotex Industries Ltd., without exploring any counterarguments or potential risks associated with investing in the company. This one-sided reporting can mislead readers into making uninformed investment decisions.</w:t>
      </w:r>
    </w:p>
    <w:p>
      <w:pPr>
        <w:jc w:val="both"/>
      </w:pPr>
      <w:r>
        <w:rPr/>
        <w:t xml:space="preserve"/>
      </w:r>
    </w:p>
    <w:p>
      <w:pPr>
        <w:jc w:val="both"/>
      </w:pPr>
      <w:r>
        <w:rPr/>
        <w:t xml:space="preserve">Additionally, the article contains promotional content that encourages readers to buy/sell shares of Apcotex Industries Ltd., which further raises questions about its impartiality and objectivity.</w:t>
      </w:r>
    </w:p>
    <w:p>
      <w:pPr>
        <w:jc w:val="both"/>
      </w:pPr>
      <w:r>
        <w:rPr/>
        <w:t xml:space="preserve"/>
      </w:r>
    </w:p>
    <w:p>
      <w:pPr>
        <w:jc w:val="both"/>
      </w:pPr>
      <w:r>
        <w:rPr/>
        <w:t xml:space="preserve">Overall, this article lacks critical analysis and presents a biased view of investing in Apcotex Industries Ltd. Readers should exercise caution when relying on such articles for investment advice and conduct their own research before making any investment decisions.</w:t>
      </w:r>
    </w:p>
    <w:p>
      <w:pPr>
        <w:pStyle w:val="Heading1"/>
      </w:pPr>
      <w:bookmarkStart w:id="5" w:name="_Toc5"/>
      <w:r>
        <w:t>Topics for further research:</w:t>
      </w:r>
      <w:bookmarkEnd w:id="5"/>
    </w:p>
    <w:p>
      <w:pPr>
        <w:spacing w:after="0"/>
        <w:numPr>
          <w:ilvl w:val="0"/>
          <w:numId w:val="2"/>
        </w:numPr>
      </w:pPr>
      <w:r>
        <w:rPr/>
        <w:t xml:space="preserve">Risks associated with investing in Apcotex Industries Ltd.
</w:t>
      </w:r>
    </w:p>
    <w:p>
      <w:pPr>
        <w:spacing w:after="0"/>
        <w:numPr>
          <w:ilvl w:val="0"/>
          <w:numId w:val="2"/>
        </w:numPr>
      </w:pPr>
      <w:r>
        <w:rPr/>
        <w:t xml:space="preserve">Competitors of Apcotex Industries Ltd. in the industry
</w:t>
      </w:r>
    </w:p>
    <w:p>
      <w:pPr>
        <w:spacing w:after="0"/>
        <w:numPr>
          <w:ilvl w:val="0"/>
          <w:numId w:val="2"/>
        </w:numPr>
      </w:pPr>
      <w:r>
        <w:rPr/>
        <w:t xml:space="preserve">Apcotex Industries Ltd.'s financial statements and performance history
</w:t>
      </w:r>
    </w:p>
    <w:p>
      <w:pPr>
        <w:spacing w:after="0"/>
        <w:numPr>
          <w:ilvl w:val="0"/>
          <w:numId w:val="2"/>
        </w:numPr>
      </w:pPr>
      <w:r>
        <w:rPr/>
        <w:t xml:space="preserve">Market trends and forecasts for the industry Apcotex Industries Ltd. operates in
</w:t>
      </w:r>
    </w:p>
    <w:p>
      <w:pPr>
        <w:spacing w:after="0"/>
        <w:numPr>
          <w:ilvl w:val="0"/>
          <w:numId w:val="2"/>
        </w:numPr>
      </w:pPr>
      <w:r>
        <w:rPr/>
        <w:t xml:space="preserve">Analysis of Apcotex Industries Ltd.'s management team and corporate governance practices
</w:t>
      </w:r>
    </w:p>
    <w:p>
      <w:pPr>
        <w:numPr>
          <w:ilvl w:val="0"/>
          <w:numId w:val="2"/>
        </w:numPr>
      </w:pPr>
      <w:r>
        <w:rPr/>
        <w:t xml:space="preserve">Reviews and opinions from independent financial analysts on Apcotex Industries Ltd.'s stock performance and investment potential.</w:t>
      </w:r>
    </w:p>
    <w:p>
      <w:pPr>
        <w:pStyle w:val="Heading1"/>
      </w:pPr>
      <w:bookmarkStart w:id="6" w:name="_Toc6"/>
      <w:r>
        <w:t>Report location:</w:t>
      </w:r>
      <w:bookmarkEnd w:id="6"/>
    </w:p>
    <w:p>
      <w:hyperlink r:id="rId8" w:history="1">
        <w:r>
          <w:rPr>
            <w:color w:val="2980b9"/>
            <w:u w:val="single"/>
          </w:rPr>
          <w:t xml:space="preserve">https://www.fullpicture.app/item/649cd99f7d28152e3a75b3f3721e37a7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9D09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neycontrol.com/india/stockpricequote/rubber/apcotexindustries/AI58" TargetMode="External"/><Relationship Id="rId8" Type="http://schemas.openxmlformats.org/officeDocument/2006/relationships/hyperlink" Target="https://www.fullpicture.app/item/649cd99f7d28152e3a75b3f3721e37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2023-12-22T23:56:10+01:00</dcterms:created>
  <dcterms:modified xsi:type="dcterms:W3CDTF">2023-12-22T23:56:10+01:00</dcterms:modified>
</cp:coreProperties>
</file>

<file path=docProps/custom.xml><?xml version="1.0" encoding="utf-8"?>
<Properties xmlns="http://schemas.openxmlformats.org/officeDocument/2006/custom-properties" xmlns:vt="http://schemas.openxmlformats.org/officeDocument/2006/docPropsVTypes"/>
</file>