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 catalytic function of the task-specific ionic liquid: Green oxidation of cyclohexene to adipic acid using 30% H2O2 - ScienceDirect</w:t>
      </w:r>
      <w:br/>
      <w:hyperlink r:id="rId7" w:history="1">
        <w:r>
          <w:rPr>
            <w:color w:val="2980b9"/>
            <w:u w:val="single"/>
          </w:rPr>
          <w:t xml:space="preserve">https://www.sciencedirect.com/science/article/pii/S1385894713001745</w:t>
        </w:r>
      </w:hyperlink>
    </w:p>
    <w:p>
      <w:pPr>
        <w:pStyle w:val="Heading1"/>
      </w:pPr>
      <w:bookmarkStart w:id="2" w:name="_Toc2"/>
      <w:r>
        <w:t>Article summary:</w:t>
      </w:r>
      <w:bookmarkEnd w:id="2"/>
    </w:p>
    <w:p>
      <w:pPr>
        <w:jc w:val="both"/>
      </w:pPr>
      <w:r>
        <w:rPr/>
        <w:t xml:space="preserve">1. Adipic acid is an important chemical used in the production of nylon-6,6, but traditional industrial processes for its production emit greenhouse gases and contribute to pollution.</w:t>
      </w:r>
    </w:p>
    <w:p>
      <w:pPr>
        <w:jc w:val="both"/>
      </w:pPr>
      <w:r>
        <w:rPr/>
        <w:t xml:space="preserve">2. Ionic liquids have been proposed as a green replacement for organic solvents, and task-specific ionic liquids can be designed for specific applications such as catalysis.</w:t>
      </w:r>
    </w:p>
    <w:p>
      <w:pPr>
        <w:jc w:val="both"/>
      </w:pPr>
      <w:r>
        <w:rPr/>
        <w:t xml:space="preserve">3. The authors developed a protocol for the green oxidation of cyclohexene to adipic acid using only ionic liquid and hydrogen peroxide media, with the catalytic species integrated into the ionic liquid to simplify the reaction pathway.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传统工业生产腈纶-6,6所使用的氧化方法会排放温室气体亚氮酸气体（N2O），但并未提及其他可能的环境问题或风险。此外，文章也没有探讨使用30%过氧化氢进行催化氧化反应时可能存在的安全隐患。</w:t>
      </w:r>
    </w:p>
    <w:p>
      <w:pPr>
        <w:jc w:val="both"/>
      </w:pPr>
      <w:r>
        <w:rPr/>
        <w:t xml:space="preserve"/>
      </w:r>
    </w:p>
    <w:p>
      <w:pPr>
        <w:jc w:val="both"/>
      </w:pPr>
      <w:r>
        <w:rPr/>
        <w:t xml:space="preserve">其次，文章强调了离子液体作为绿色溶剂的优点，但并未深入探讨其成本和可持续性等方面的问题。同时，文章也没有提及离子液体在实际应用中可能存在的限制和挑战。</w:t>
      </w:r>
    </w:p>
    <w:p>
      <w:pPr>
        <w:jc w:val="both"/>
      </w:pPr>
      <w:r>
        <w:rPr/>
        <w:t xml:space="preserve"/>
      </w:r>
    </w:p>
    <w:p>
      <w:pPr>
        <w:jc w:val="both"/>
      </w:pPr>
      <w:r>
        <w:rPr/>
        <w:t xml:space="preserve">最后，文章提到了任务特定离子液体（TSILs）作为催化剂的概念，并指出这种方法可以简化反应路径。然而，文章并未提供足够的证据来支持这种方法是否比传统催化剂更有效或更环保。</w:t>
      </w:r>
    </w:p>
    <w:p>
      <w:pPr>
        <w:jc w:val="both"/>
      </w:pPr>
      <w:r>
        <w:rPr/>
        <w:t xml:space="preserve"/>
      </w:r>
    </w:p>
    <w:p>
      <w:pPr>
        <w:jc w:val="both"/>
      </w:pPr>
      <w:r>
        <w:rPr/>
        <w:t xml:space="preserve">总之，尽管该文章没有明显的偏见或宣传内容，但仍存在一些片面报道和缺失考虑点。对于读者来说，在阅读该文章时需要保持批判性思维，同时也需要寻找其他来源的信息来获得更全面的了解。</w:t>
      </w:r>
    </w:p>
    <w:p>
      <w:pPr>
        <w:pStyle w:val="Heading1"/>
      </w:pPr>
      <w:bookmarkStart w:id="5" w:name="_Toc5"/>
      <w:r>
        <w:t>Topics for further research:</w:t>
      </w:r>
      <w:bookmarkEnd w:id="5"/>
    </w:p>
    <w:p>
      <w:pPr>
        <w:spacing w:after="0"/>
        <w:numPr>
          <w:ilvl w:val="0"/>
          <w:numId w:val="2"/>
        </w:numPr>
      </w:pPr>
      <w:r>
        <w:rPr/>
        <w:t xml:space="preserve">Environmental risks and concerns of traditional adiponitrile production methods
</w:t>
      </w:r>
    </w:p>
    <w:p>
      <w:pPr>
        <w:spacing w:after="0"/>
        <w:numPr>
          <w:ilvl w:val="0"/>
          <w:numId w:val="2"/>
        </w:numPr>
      </w:pPr>
      <w:r>
        <w:rPr/>
        <w:t xml:space="preserve">Safety hazards associated with using 30% hydrogen peroxide for catalytic oxidation
</w:t>
      </w:r>
    </w:p>
    <w:p>
      <w:pPr>
        <w:spacing w:after="0"/>
        <w:numPr>
          <w:ilvl w:val="0"/>
          <w:numId w:val="2"/>
        </w:numPr>
      </w:pPr>
      <w:r>
        <w:rPr/>
        <w:t xml:space="preserve">Cost and sustainability considerations of using ionic liquids as green solvents
</w:t>
      </w:r>
    </w:p>
    <w:p>
      <w:pPr>
        <w:spacing w:after="0"/>
        <w:numPr>
          <w:ilvl w:val="0"/>
          <w:numId w:val="2"/>
        </w:numPr>
      </w:pPr>
      <w:r>
        <w:rPr/>
        <w:t xml:space="preserve">Limitations and challenges of using ionic liquids in practical applications
</w:t>
      </w:r>
    </w:p>
    <w:p>
      <w:pPr>
        <w:spacing w:after="0"/>
        <w:numPr>
          <w:ilvl w:val="0"/>
          <w:numId w:val="2"/>
        </w:numPr>
      </w:pPr>
      <w:r>
        <w:rPr/>
        <w:t xml:space="preserve">Effectiveness and environmental benefits of task-specific ionic liquids as catalysts
</w:t>
      </w:r>
    </w:p>
    <w:p>
      <w:pPr>
        <w:numPr>
          <w:ilvl w:val="0"/>
          <w:numId w:val="2"/>
        </w:numPr>
      </w:pPr>
      <w:r>
        <w:rPr/>
        <w:t xml:space="preserve">Additional sources of information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https://www.fullpicture.app/item/649a30318b4991c483bedd3535cc397a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FD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13001745" TargetMode="External"/><Relationship Id="rId8" Type="http://schemas.openxmlformats.org/officeDocument/2006/relationships/hyperlink" Target="https://www.fullpicture.app/item/649a30318b4991c483bedd3535cc39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2023-12-03T10:42:14+01:00</dcterms:created>
  <dcterms:modified xsi:type="dcterms:W3CDTF">2023-12-03T10:42:14+01:00</dcterms:modified>
</cp:coreProperties>
</file>

<file path=docProps/custom.xml><?xml version="1.0" encoding="utf-8"?>
<Properties xmlns="http://schemas.openxmlformats.org/officeDocument/2006/custom-properties" xmlns:vt="http://schemas.openxmlformats.org/officeDocument/2006/docPropsVTypes"/>
</file>