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Event-triggered control for sampled-data cluster formation of multi-agent systems - ScienceDirect</w:t>
      </w:r>
      <w:br/>
      <w:hyperlink r:id="rId7" w:history="1">
        <w:r>
          <w:rPr>
            <w:color w:val="2980b9"/>
            <w:u w:val="single"/>
          </w:rPr>
          <w:t xml:space="preserve">https://www.sciencedirect.com/science/article/abs/pii/S0925231217306987?via%3Dihub=</w:t>
        </w:r>
      </w:hyperlink>
    </w:p>
    <w:p>
      <w:pPr>
        <w:pStyle w:val="Heading1"/>
      </w:pPr>
      <w:bookmarkStart w:id="2" w:name="_Toc2"/>
      <w:r>
        <w:t>Article summary:</w:t>
      </w:r>
      <w:bookmarkEnd w:id="2"/>
    </w:p>
    <w:p>
      <w:pPr>
        <w:jc w:val="both"/>
      </w:pPr>
      <w:r>
        <w:rPr/>
        <w:t xml:space="preserve">1. Cooperative control of multi-agent systems and formation control: The article discusses the importance of cooperative control in multi-agent systems and the formation control problem, which aims to design distributed controllers for agents to maintain relative positions and orientations with each other.</w:t>
      </w:r>
    </w:p>
    <w:p>
      <w:pPr>
        <w:jc w:val="both"/>
      </w:pPr>
      <w:r>
        <w:rPr/>
        <w:t xml:space="preserve"/>
      </w:r>
    </w:p>
    <w:p>
      <w:pPr>
        <w:jc w:val="both"/>
      </w:pPr>
      <w:r>
        <w:rPr/>
        <w:t xml:space="preserve">2. Event-triggered control for cluster formation: The article introduces event-triggered control as a mechanism to optimize traditional control strategies. It explains how event-triggered sampling protocols can reduce the frequency of controller updates and presents examples of event-triggered schemes used in consensus problems, state estimation, and image control.</w:t>
      </w:r>
    </w:p>
    <w:p>
      <w:pPr>
        <w:jc w:val="both"/>
      </w:pPr>
      <w:r>
        <w:rPr/>
        <w:t xml:space="preserve"/>
      </w:r>
    </w:p>
    <w:p>
      <w:pPr>
        <w:jc w:val="both"/>
      </w:pPr>
      <w:r>
        <w:rPr/>
        <w:t xml:space="preserve">3. Fixed and switching topologies: The article addresses both fixed and switching topologies in the context of cluster formation. It provides sufficient conditions based on Lyapunov theory and LMI approach to solve the cluster formation problem for both cases. Numerical examples are also given to demonstrate the effectiveness of the theoretical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多智能体系统中事件触发控制的研究。文章介绍了合作控制和形成控制在多智能体系统中的重要性，并讨论了现有文献中已经应用的一些方法。然后，文章引入了事件触发控制机制，并将其应用于集群形成问题。</w:t>
      </w:r>
    </w:p>
    <w:p>
      <w:pPr>
        <w:jc w:val="both"/>
      </w:pPr>
      <w:r>
        <w:rPr/>
        <w:t xml:space="preserve"/>
      </w:r>
    </w:p>
    <w:p>
      <w:pPr>
        <w:jc w:val="both"/>
      </w:pPr>
      <w:r>
        <w:rPr/>
        <w:t xml:space="preserve">然而，这篇文章存在一些潜在的偏见和不足之处。首先，文章没有提及其他可能的控制方法或算法，只关注了事件触发控制。这可能导致读者对其他方法的理解不足，并限制了对该领域更全面研究的认识。</w:t>
      </w:r>
    </w:p>
    <w:p>
      <w:pPr>
        <w:jc w:val="both"/>
      </w:pPr>
      <w:r>
        <w:rPr/>
        <w:t xml:space="preserve"/>
      </w:r>
    </w:p>
    <w:p>
      <w:pPr>
        <w:jc w:val="both"/>
      </w:pPr>
      <w:r>
        <w:rPr/>
        <w:t xml:space="preserve">其次，文章没有提供足够的实证结果来支持所提出的事件触发控制方案在实际应用中的有效性。虽然作者给出了一些数值例子来演示理论结果，但缺乏真实场景下的验证实验或仿真结果。</w:t>
      </w:r>
    </w:p>
    <w:p>
      <w:pPr>
        <w:jc w:val="both"/>
      </w:pPr>
      <w:r>
        <w:rPr/>
        <w:t xml:space="preserve"/>
      </w:r>
    </w:p>
    <w:p>
      <w:pPr>
        <w:jc w:val="both"/>
      </w:pPr>
      <w:r>
        <w:rPr/>
        <w:t xml:space="preserve">此外，在讨论集群形成问题时，文章没有充分考虑到可能存在的风险或挑战。例如，在实际应用中，通信延迟、数据丢失或故障等问题可能会影响事件触发控制方案的性能。这些因素对于多智能体系统的稳定性和可靠性至关重要，但文章没有对其进行深入讨论。</w:t>
      </w:r>
    </w:p>
    <w:p>
      <w:pPr>
        <w:jc w:val="both"/>
      </w:pPr>
      <w:r>
        <w:rPr/>
        <w:t xml:space="preserve"/>
      </w:r>
    </w:p>
    <w:p>
      <w:pPr>
        <w:jc w:val="both"/>
      </w:pPr>
      <w:r>
        <w:rPr/>
        <w:t xml:space="preserve">最后，文章在呈现双方观点时可能存在偏袒。虽然文章提到了一些已有的研究方法，但没有充分探讨它们的优缺点或与事件触发控制方案的比较。这可能导致读者对其他方法的理解不足，并且无法全面评估事件触发控制方案的优劣之处。</w:t>
      </w:r>
    </w:p>
    <w:p>
      <w:pPr>
        <w:jc w:val="both"/>
      </w:pPr>
      <w:r>
        <w:rPr/>
        <w:t xml:space="preserve"/>
      </w:r>
    </w:p>
    <w:p>
      <w:pPr>
        <w:jc w:val="both"/>
      </w:pPr>
      <w:r>
        <w:rPr/>
        <w:t xml:space="preserve">综上所述，尽管这篇文章提供了关于多智能体系统中事件触发控制的研究，但它存在一些潜在的偏见和不足之处。为了更全面地评估该领域的研究成果，需要进一步考虑其他控制方法、进行实证研究并充分讨论可能存在的风险和挑战。</w:t>
      </w:r>
    </w:p>
    <w:p>
      <w:pPr>
        <w:pStyle w:val="Heading1"/>
      </w:pPr>
      <w:bookmarkStart w:id="5" w:name="_Toc5"/>
      <w:r>
        <w:t>Topics for further research:</w:t>
      </w:r>
      <w:bookmarkEnd w:id="5"/>
    </w:p>
    <w:p>
      <w:pPr>
        <w:spacing w:after="0"/>
        <w:numPr>
          <w:ilvl w:val="0"/>
          <w:numId w:val="2"/>
        </w:numPr>
      </w:pPr>
      <w:r>
        <w:rPr/>
        <w:t xml:space="preserve">其他多智能体系统中的控制方法
</w:t>
      </w:r>
    </w:p>
    <w:p>
      <w:pPr>
        <w:spacing w:after="0"/>
        <w:numPr>
          <w:ilvl w:val="0"/>
          <w:numId w:val="2"/>
        </w:numPr>
      </w:pPr>
      <w:r>
        <w:rPr/>
        <w:t xml:space="preserve">事件触发控制方案的实证结果
</w:t>
      </w:r>
    </w:p>
    <w:p>
      <w:pPr>
        <w:spacing w:after="0"/>
        <w:numPr>
          <w:ilvl w:val="0"/>
          <w:numId w:val="2"/>
        </w:numPr>
      </w:pPr>
      <w:r>
        <w:rPr/>
        <w:t xml:space="preserve">通信延迟和数据丢失对事件触发控制的影响
</w:t>
      </w:r>
    </w:p>
    <w:p>
      <w:pPr>
        <w:spacing w:after="0"/>
        <w:numPr>
          <w:ilvl w:val="0"/>
          <w:numId w:val="2"/>
        </w:numPr>
      </w:pPr>
      <w:r>
        <w:rPr/>
        <w:t xml:space="preserve">多智能体系统的稳定性和可靠性
</w:t>
      </w:r>
    </w:p>
    <w:p>
      <w:pPr>
        <w:spacing w:after="0"/>
        <w:numPr>
          <w:ilvl w:val="0"/>
          <w:numId w:val="2"/>
        </w:numPr>
      </w:pPr>
      <w:r>
        <w:rPr/>
        <w:t xml:space="preserve">已有研究方法的优缺点
</w:t>
      </w:r>
    </w:p>
    <w:p>
      <w:pPr>
        <w:numPr>
          <w:ilvl w:val="0"/>
          <w:numId w:val="2"/>
        </w:numPr>
      </w:pPr>
      <w:r>
        <w:rPr/>
        <w:t xml:space="preserve">事件触发控制方案的优劣之处</w:t>
      </w:r>
    </w:p>
    <w:p>
      <w:pPr>
        <w:pStyle w:val="Heading1"/>
      </w:pPr>
      <w:bookmarkStart w:id="6" w:name="_Toc6"/>
      <w:r>
        <w:t>Report location:</w:t>
      </w:r>
      <w:bookmarkEnd w:id="6"/>
    </w:p>
    <w:p>
      <w:hyperlink r:id="rId8" w:history="1">
        <w:r>
          <w:rPr>
            <w:color w:val="2980b9"/>
            <w:u w:val="single"/>
          </w:rPr>
          <w:t xml:space="preserve">https://www.fullpicture.app/item/64881d55764c6561918478eda84aff68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90D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231217306987?via%3Dihub=" TargetMode="External"/><Relationship Id="rId8" Type="http://schemas.openxmlformats.org/officeDocument/2006/relationships/hyperlink" Target="https://www.fullpicture.app/item/64881d55764c6561918478eda84aff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2024-05-13T03:21:27+02:00</dcterms:created>
  <dcterms:modified xsi:type="dcterms:W3CDTF">2024-05-13T03:21:27+02:00</dcterms:modified>
</cp:coreProperties>
</file>

<file path=docProps/custom.xml><?xml version="1.0" encoding="utf-8"?>
<Properties xmlns="http://schemas.openxmlformats.org/officeDocument/2006/custom-properties" xmlns:vt="http://schemas.openxmlformats.org/officeDocument/2006/docPropsVTypes"/>
</file>