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Resort Life cycle Model Theory (主题) OR destination life cycle (主题) OR Tourism Area Life Cycle (主题) OR Tourist area of evolution (主题) – 653 – Web of Science 核心合集</w:t>
      </w:r>
      <w:br/>
      <w:hyperlink r:id="rId7" w:history="1">
        <w:r>
          <w:rPr>
            <w:color w:val="2980b9"/>
            <w:u w:val="single"/>
          </w:rPr>
          <w:t xml:space="preserve">https://www.webofscience.com/wos/woscc/full-record/WOS:000401017600009</w:t>
        </w:r>
      </w:hyperlink>
    </w:p>
    <w:p>
      <w:pPr>
        <w:pStyle w:val="Heading1"/>
      </w:pPr>
      <w:bookmarkStart w:id="2" w:name="_Toc2"/>
      <w:r>
        <w:t>Article summary:</w:t>
      </w:r>
      <w:bookmarkEnd w:id="2"/>
    </w:p>
    <w:p>
      <w:pPr>
        <w:jc w:val="both"/>
      </w:pPr>
      <w:r>
        <w:rPr/>
        <w:t xml:space="preserve">1. 本文使用旅游区生命周期（TALC）框架分析了四个案例研究，探讨了事件和节日的生命周期轨迹。</w:t>
      </w:r>
    </w:p>
    <w:p>
      <w:pPr>
        <w:jc w:val="both"/>
      </w:pPr>
      <w:r>
        <w:rPr/>
        <w:t xml:space="preserve">2. 研究结果扩展了Butler模型，提出了七种不同的事件和节日发展路径，并解释了其背后的关键因素。</w:t>
      </w:r>
    </w:p>
    <w:p>
      <w:pPr>
        <w:jc w:val="both"/>
      </w:pPr>
      <w:r>
        <w:rPr/>
        <w:t xml:space="preserve">3. 成功的事件和节日与当地社区有着紧密联系，并根植于目的地。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这篇文章主要探讨了事件和节日的生命周期，并使用了旅游区域生命周期（TALC）框架来分析四个案例研究。然而，这篇文章存在一些潜在的偏见和片面报道。</w:t>
      </w:r>
    </w:p>
    <w:p>
      <w:pPr>
        <w:jc w:val="both"/>
      </w:pPr>
      <w:r>
        <w:rPr/>
        <w:t xml:space="preserve"/>
      </w:r>
    </w:p>
    <w:p>
      <w:pPr>
        <w:jc w:val="both"/>
      </w:pPr>
      <w:r>
        <w:rPr/>
        <w:t xml:space="preserve">首先，文章只选择了来自文化领域的四个案例研究，这限制了对其他领域事件和节日的考察。因此，文章的结论只适用于周期性的事件和节日，而不能推广到其他类型的活动。</w:t>
      </w:r>
    </w:p>
    <w:p>
      <w:pPr>
        <w:jc w:val="both"/>
      </w:pPr>
      <w:r>
        <w:rPr/>
        <w:t xml:space="preserve"/>
      </w:r>
    </w:p>
    <w:p>
      <w:pPr>
        <w:jc w:val="both"/>
      </w:pPr>
      <w:r>
        <w:rPr/>
        <w:t xml:space="preserve">其次，虽然文章提出了七种不同的路径来描述事件和节日的发展轨迹，但并没有提供足够的证据来支持这些主张。读者无法确定这些路径是否真实存在，并且缺乏相关数据或案例来支持作者所提出的观点。</w:t>
      </w:r>
    </w:p>
    <w:p>
      <w:pPr>
        <w:jc w:val="both"/>
      </w:pPr>
      <w:r>
        <w:rPr/>
        <w:t xml:space="preserve"/>
      </w:r>
    </w:p>
    <w:p>
      <w:pPr>
        <w:jc w:val="both"/>
      </w:pPr>
      <w:r>
        <w:rPr/>
        <w:t xml:space="preserve">此外，在讨论社会影响时，文章指出成功的事件与当地社区有着紧密联系并扎根于目的地。然而，文章没有提供充分的证据来支持这一观点，并未探索可能存在的反驳意见或其他解释。</w:t>
      </w:r>
    </w:p>
    <w:p>
      <w:pPr>
        <w:jc w:val="both"/>
      </w:pPr>
      <w:r>
        <w:rPr/>
        <w:t xml:space="preserve"/>
      </w:r>
    </w:p>
    <w:p>
      <w:pPr>
        <w:jc w:val="both"/>
      </w:pPr>
      <w:r>
        <w:rPr/>
        <w:t xml:space="preserve">最后，在实际应用方面，文章认为结果对于事件经理具有重要意义，并可以作为参考点来促进事件增长和巩固。然而，文章没有平等地呈现双方观点，并未探讨可能存在的风险或负面影响。</w:t>
      </w:r>
    </w:p>
    <w:p>
      <w:pPr>
        <w:jc w:val="both"/>
      </w:pPr>
      <w:r>
        <w:rPr/>
        <w:t xml:space="preserve"/>
      </w:r>
    </w:p>
    <w:p>
      <w:pPr>
        <w:jc w:val="both"/>
      </w:pPr>
      <w:r>
        <w:rPr/>
        <w:t xml:space="preserve">综上所述，这篇文章在一些方面存在潜在的偏见和片面报道。它提出了一些主张，但缺乏充分的证据来支持这些观点，并未探索可能存在的反驳意见。此外，文章没有平等地呈现双方观点，并未考虑到可能存在的风险或负面影响。</w:t>
      </w:r>
    </w:p>
    <w:p>
      <w:pPr>
        <w:pStyle w:val="Heading1"/>
      </w:pPr>
      <w:bookmarkStart w:id="5" w:name="_Toc5"/>
      <w:r>
        <w:t>Topics for further research:</w:t>
      </w:r>
      <w:bookmarkEnd w:id="5"/>
    </w:p>
    <w:p>
      <w:pPr>
        <w:spacing w:after="0"/>
        <w:numPr>
          <w:ilvl w:val="0"/>
          <w:numId w:val="2"/>
        </w:numPr>
      </w:pPr>
      <w:r>
        <w:rPr/>
        <w:t xml:space="preserve">其他领域事件和节日的发展轨迹
</w:t>
      </w:r>
    </w:p>
    <w:p>
      <w:pPr>
        <w:spacing w:after="0"/>
        <w:numPr>
          <w:ilvl w:val="0"/>
          <w:numId w:val="2"/>
        </w:numPr>
      </w:pPr>
      <w:r>
        <w:rPr/>
        <w:t xml:space="preserve">七种不同的事件和节日发展路径的证据
</w:t>
      </w:r>
    </w:p>
    <w:p>
      <w:pPr>
        <w:spacing w:after="0"/>
        <w:numPr>
          <w:ilvl w:val="0"/>
          <w:numId w:val="2"/>
        </w:numPr>
      </w:pPr>
      <w:r>
        <w:rPr/>
        <w:t xml:space="preserve">成功事件与当地社区联系的证据
</w:t>
      </w:r>
    </w:p>
    <w:p>
      <w:pPr>
        <w:spacing w:after="0"/>
        <w:numPr>
          <w:ilvl w:val="0"/>
          <w:numId w:val="2"/>
        </w:numPr>
      </w:pPr>
      <w:r>
        <w:rPr/>
        <w:t xml:space="preserve">反驳意见或其他解释
</w:t>
      </w:r>
    </w:p>
    <w:p>
      <w:pPr>
        <w:spacing w:after="0"/>
        <w:numPr>
          <w:ilvl w:val="0"/>
          <w:numId w:val="2"/>
        </w:numPr>
      </w:pPr>
      <w:r>
        <w:rPr/>
        <w:t xml:space="preserve">事件增长和巩固的风险或负面影响
</w:t>
      </w:r>
    </w:p>
    <w:p>
      <w:pPr>
        <w:numPr>
          <w:ilvl w:val="0"/>
          <w:numId w:val="2"/>
        </w:numPr>
      </w:pPr>
      <w:r>
        <w:rPr/>
        <w:t xml:space="preserve">平等呈现双方观点的必要性</w:t>
      </w:r>
    </w:p>
    <w:p>
      <w:pPr>
        <w:pStyle w:val="Heading1"/>
      </w:pPr>
      <w:bookmarkStart w:id="6" w:name="_Toc6"/>
      <w:r>
        <w:t>Report location:</w:t>
      </w:r>
      <w:bookmarkEnd w:id="6"/>
    </w:p>
    <w:p>
      <w:hyperlink r:id="rId8" w:history="1">
        <w:r>
          <w:rPr>
            <w:color w:val="2980b9"/>
            <w:u w:val="single"/>
          </w:rPr>
          <w:t xml:space="preserve">https://www.fullpicture.app/item/644512c58c19954f92bd4c4a447b1bb6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C47B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401017600009" TargetMode="External"/><Relationship Id="rId8" Type="http://schemas.openxmlformats.org/officeDocument/2006/relationships/hyperlink" Target="https://www.fullpicture.app/item/644512c58c19954f92bd4c4a447b1b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2024-02-06T08:13:50+01:00</dcterms:created>
  <dcterms:modified xsi:type="dcterms:W3CDTF">2024-02-06T08:13:50+01:00</dcterms:modified>
</cp:coreProperties>
</file>

<file path=docProps/custom.xml><?xml version="1.0" encoding="utf-8"?>
<Properties xmlns="http://schemas.openxmlformats.org/officeDocument/2006/custom-properties" xmlns:vt="http://schemas.openxmlformats.org/officeDocument/2006/docPropsVTypes"/>
</file>