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mechanisms of antibiotic resistance revisited - PubMed</w:t>
      </w:r>
      <w:br/>
      <w:hyperlink r:id="rId7" w:history="1">
        <w:r>
          <w:rPr>
            <w:color w:val="2980b9"/>
            <w:u w:val="single"/>
          </w:rPr>
          <w:t xml:space="preserve">https://pubmed.ncbi.nlm.nih.gov/36411397/</w:t>
        </w:r>
      </w:hyperlink>
    </w:p>
    <w:p>
      <w:pPr>
        <w:pStyle w:val="Heading1"/>
      </w:pPr>
      <w:bookmarkStart w:id="2" w:name="_Toc2"/>
      <w:r>
        <w:t>Article summary:</w:t>
      </w:r>
      <w:bookmarkEnd w:id="2"/>
    </w:p>
    <w:p>
      <w:pPr>
        <w:jc w:val="both"/>
      </w:pPr>
      <w:r>
        <w:rPr/>
        <w:t xml:space="preserve">1. 抗生素耐药是全球性的健康紧急情况，目前已经发现对所有临床使用的抗生素都存在耐药性，并且只有少数新药物正在研发中。</w:t>
      </w:r>
    </w:p>
    <w:p>
      <w:pPr>
        <w:jc w:val="both"/>
      </w:pPr>
      <w:r>
        <w:rPr/>
        <w:t xml:space="preserve">2. 理解细菌抵抗抗微生物药物作用的分子机制对于认识全球耐药模式、改善当前药物的使用以及设计更不易产生耐药性和对抗耐药性发展的新药物策略至关重要。</w:t>
      </w:r>
    </w:p>
    <w:p>
      <w:pPr>
        <w:jc w:val="both"/>
      </w:pPr>
      <w:r>
        <w:rPr/>
        <w:t xml:space="preserve">3. 本文回顾了近期在理解耐药基因如何影响宿主生物学、相关分子事件背后的新结构细节、新的耐药基因家族的鉴定以及不同耐药机制之间的相互作用方面取得的进展。最后，讨论了如何利用这些信息来开发下一代抗微生物治疗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了解文章的内容和结构。根据摘要，这篇文章回顾了抗生素耐药性的分子机制，并探讨了如何利用这些信息开发下一代抗微生物治疗方法。然而，在没有实际阅读全文之前，很难对其潜在偏见及来源进行准确评估。</w:t>
      </w:r>
    </w:p>
    <w:p>
      <w:pPr>
        <w:jc w:val="both"/>
      </w:pPr>
      <w:r>
        <w:rPr/>
        <w:t xml:space="preserve"/>
      </w:r>
    </w:p>
    <w:p>
      <w:pPr>
        <w:jc w:val="both"/>
      </w:pPr>
      <w:r>
        <w:rPr/>
        <w:t xml:space="preserve">在进行批判性分析时，以下是一些可能需要考虑的方面：</w:t>
      </w:r>
    </w:p>
    <w:p>
      <w:pPr>
        <w:jc w:val="both"/>
      </w:pPr>
      <w:r>
        <w:rPr/>
        <w:t xml:space="preserve"/>
      </w:r>
    </w:p>
    <w:p>
      <w:pPr>
        <w:jc w:val="both"/>
      </w:pPr>
      <w:r>
        <w:rPr/>
        <w:t xml:space="preserve">1. 偏见来源：作者是否有特定的背景或利益关系，可能导致对某些观点或证据持有偏见？例如，如果作者是某个制药公司的雇员或接受过该公司的资助，他们可能会倾向于支持该公司产品或观点。</w:t>
      </w:r>
    </w:p>
    <w:p>
      <w:pPr>
        <w:jc w:val="both"/>
      </w:pPr>
      <w:r>
        <w:rPr/>
        <w:t xml:space="preserve"/>
      </w:r>
    </w:p>
    <w:p>
      <w:pPr>
        <w:jc w:val="both"/>
      </w:pPr>
      <w:r>
        <w:rPr/>
        <w:t xml:space="preserve">2. 片面报道：文章是否只关注了某些方面而忽略了其他重要因素？例如，它是否只关注了细菌耐药性基因的作用而忽略了环境因素或人类行为对抗生素耐药性发展的影响？</w:t>
      </w:r>
    </w:p>
    <w:p>
      <w:pPr>
        <w:jc w:val="both"/>
      </w:pPr>
      <w:r>
        <w:rPr/>
        <w:t xml:space="preserve"/>
      </w:r>
    </w:p>
    <w:p>
      <w:pPr>
        <w:jc w:val="both"/>
      </w:pPr>
      <w:r>
        <w:rPr/>
        <w:t xml:space="preserve">3. 无根据的主张：文章中是否提出了没有足够证据支持的主张？科学研究应该基于可靠的数据和实验证据。</w:t>
      </w:r>
    </w:p>
    <w:p>
      <w:pPr>
        <w:jc w:val="both"/>
      </w:pPr>
      <w:r>
        <w:rPr/>
        <w:t xml:space="preserve"/>
      </w:r>
    </w:p>
    <w:p>
      <w:pPr>
        <w:jc w:val="both"/>
      </w:pPr>
      <w:r>
        <w:rPr/>
        <w:t xml:space="preserve">4. 缺失的考虑点：文章是否忽略了一些重要的考虑因素？例如，它是否没有讨论抗生素滥用和过度使用对耐药性发展的贡献？</w:t>
      </w:r>
    </w:p>
    <w:p>
      <w:pPr>
        <w:jc w:val="both"/>
      </w:pPr>
      <w:r>
        <w:rPr/>
        <w:t xml:space="preserve"/>
      </w:r>
    </w:p>
    <w:p>
      <w:pPr>
        <w:jc w:val="both"/>
      </w:pPr>
      <w:r>
        <w:rPr/>
        <w:t xml:space="preserve">5. 所提出主张的缺失证据：文章中提出的观点或主张是否有足够的证据支持？科学研究应该基于可靠的数据和实验证据。</w:t>
      </w:r>
    </w:p>
    <w:p>
      <w:pPr>
        <w:jc w:val="both"/>
      </w:pPr>
      <w:r>
        <w:rPr/>
        <w:t xml:space="preserve"/>
      </w:r>
    </w:p>
    <w:p>
      <w:pPr>
        <w:jc w:val="both"/>
      </w:pPr>
      <w:r>
        <w:rPr/>
        <w:t xml:space="preserve">6. 未探索的反驳：文章是否提及了可能存在的反驳观点，并对其进行了充分讨论？科学研究应该包括对不同观点和证据进行全面评估。</w:t>
      </w:r>
    </w:p>
    <w:p>
      <w:pPr>
        <w:jc w:val="both"/>
      </w:pPr>
      <w:r>
        <w:rPr/>
        <w:t xml:space="preserve"/>
      </w:r>
    </w:p>
    <w:p>
      <w:pPr>
        <w:jc w:val="both"/>
      </w:pPr>
      <w:r>
        <w:rPr/>
        <w:t xml:space="preserve">7. 宣传内容：文章是否倾向于宣传某种特定观点或产品？如果是这样，那么作者可能会有利益冲突或偏见。</w:t>
      </w:r>
    </w:p>
    <w:p>
      <w:pPr>
        <w:jc w:val="both"/>
      </w:pPr>
      <w:r>
        <w:rPr/>
        <w:t xml:space="preserve"/>
      </w:r>
    </w:p>
    <w:p>
      <w:pPr>
        <w:jc w:val="both"/>
      </w:pPr>
      <w:r>
        <w:rPr/>
        <w:t xml:space="preserve">8. 偏袒：文章是否平等地呈现了双方观点，并给予它们相同的权重和讨论空间？</w:t>
      </w:r>
    </w:p>
    <w:p>
      <w:pPr>
        <w:jc w:val="both"/>
      </w:pPr>
      <w:r>
        <w:rPr/>
        <w:t xml:space="preserve"/>
      </w:r>
    </w:p>
    <w:p>
      <w:pPr>
        <w:jc w:val="both"/>
      </w:pPr>
      <w:r>
        <w:rPr/>
        <w:t xml:space="preserve">9. 是否注意到可能的风险：文章是否提到了与抗生素耐药性相关的潜在风险，例如医疗机构感染爆发或公共卫生紧急情况？</w:t>
      </w:r>
    </w:p>
    <w:p>
      <w:pPr>
        <w:jc w:val="both"/>
      </w:pPr>
      <w:r>
        <w:rPr/>
        <w:t xml:space="preserve"/>
      </w:r>
    </w:p>
    <w:p>
      <w:pPr>
        <w:jc w:val="both"/>
      </w:pPr>
      <w:r>
        <w:rPr/>
        <w:t xml:space="preserve">以上只是一些可能需要考虑的方面，具体批判性分析还需要根据实际阅读全文来进行。</w:t>
      </w:r>
    </w:p>
    <w:p>
      <w:pPr>
        <w:pStyle w:val="Heading1"/>
      </w:pPr>
      <w:bookmarkStart w:id="5" w:name="_Toc5"/>
      <w:r>
        <w:t>Topics for further research:</w:t>
      </w:r>
      <w:bookmarkEnd w:id="5"/>
    </w:p>
    <w:p>
      <w:pPr>
        <w:spacing w:after="0"/>
        <w:numPr>
          <w:ilvl w:val="0"/>
          <w:numId w:val="2"/>
        </w:numPr>
      </w:pPr>
      <w:r>
        <w:rPr/>
        <w:t xml:space="preserve">抗生素耐药性的分子机制
</w:t>
      </w:r>
    </w:p>
    <w:p>
      <w:pPr>
        <w:spacing w:after="0"/>
        <w:numPr>
          <w:ilvl w:val="0"/>
          <w:numId w:val="2"/>
        </w:numPr>
      </w:pPr>
      <w:r>
        <w:rPr/>
        <w:t xml:space="preserve">下一代抗微生物治疗方法
</w:t>
      </w:r>
    </w:p>
    <w:p>
      <w:pPr>
        <w:spacing w:after="0"/>
        <w:numPr>
          <w:ilvl w:val="0"/>
          <w:numId w:val="2"/>
        </w:numPr>
      </w:pPr>
      <w:r>
        <w:rPr/>
        <w:t xml:space="preserve">细菌耐药性基因的作用
</w:t>
      </w:r>
    </w:p>
    <w:p>
      <w:pPr>
        <w:spacing w:after="0"/>
        <w:numPr>
          <w:ilvl w:val="0"/>
          <w:numId w:val="2"/>
        </w:numPr>
      </w:pPr>
      <w:r>
        <w:rPr/>
        <w:t xml:space="preserve">环境因素或人类行为对抗生素耐药性发展的影响
</w:t>
      </w:r>
    </w:p>
    <w:p>
      <w:pPr>
        <w:spacing w:after="0"/>
        <w:numPr>
          <w:ilvl w:val="0"/>
          <w:numId w:val="2"/>
        </w:numPr>
      </w:pPr>
      <w:r>
        <w:rPr/>
        <w:t xml:space="preserve">抗生素滥用和过度使用对耐药性发展的贡献
</w:t>
      </w:r>
    </w:p>
    <w:p>
      <w:pPr>
        <w:numPr>
          <w:ilvl w:val="0"/>
          <w:numId w:val="2"/>
        </w:numPr>
      </w:pPr>
      <w:r>
        <w:rPr/>
        <w:t xml:space="preserve">与抗生素耐药性相关的潜在风险</w:t>
      </w:r>
    </w:p>
    <w:p>
      <w:pPr>
        <w:pStyle w:val="Heading1"/>
      </w:pPr>
      <w:bookmarkStart w:id="6" w:name="_Toc6"/>
      <w:r>
        <w:t>Report location:</w:t>
      </w:r>
      <w:bookmarkEnd w:id="6"/>
    </w:p>
    <w:p>
      <w:hyperlink r:id="rId8" w:history="1">
        <w:r>
          <w:rPr>
            <w:color w:val="2980b9"/>
            <w:u w:val="single"/>
          </w:rPr>
          <w:t xml:space="preserve">https://www.fullpicture.app/item/642b7590addc0da2de538cc7a9659f15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202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11397/" TargetMode="External"/><Relationship Id="rId8" Type="http://schemas.openxmlformats.org/officeDocument/2006/relationships/hyperlink" Target="https://www.fullpicture.app/item/642b7590addc0da2de538cc7a9659f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2024-01-06T09:15:30+01:00</dcterms:created>
  <dcterms:modified xsi:type="dcterms:W3CDTF">2024-01-06T09:15:30+01:00</dcterms:modified>
</cp:coreProperties>
</file>

<file path=docProps/custom.xml><?xml version="1.0" encoding="utf-8"?>
<Properties xmlns="http://schemas.openxmlformats.org/officeDocument/2006/custom-properties" xmlns:vt="http://schemas.openxmlformats.org/officeDocument/2006/docPropsVTypes"/>
</file>